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Leclerc, Henri/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appliquée(N°:None)</w:t>
            </w:r>
          </w:p>
        </w:tc>
      </w:tr>
      <w:tr>
        <w:trPr>
          <w:trHeight w:val="567"/>
        </w:trPr>
        <w:tc>
          <w:tcPr>
            <w:tcW w:type="dxa" w:w="3000"/>
          </w:tcPr>
          <w:p>
            <w:r>
              <w:t>Notes Générales</w:t>
            </w:r>
          </w:p>
        </w:tc>
        <w:tc>
          <w:tcPr>
            <w:tcW w:type="dxa" w:w="7000"/>
          </w:tcPr>
          <w:p>
            <w:r>
              <w:t>Index p.p. 269-271</w:t>
            </w:r>
          </w:p>
        </w:tc>
      </w:tr>
      <w:tr>
        <w:trPr>
          <w:trHeight w:val="567"/>
        </w:trPr>
        <w:tc>
          <w:tcPr>
            <w:tcW w:type="dxa" w:w="3000"/>
          </w:tcPr>
          <w:p>
            <w:r>
              <w:t>Numéro d'Identification</w:t>
            </w:r>
          </w:p>
        </w:tc>
        <w:tc>
          <w:tcPr>
            <w:tcW w:type="dxa" w:w="7000"/>
          </w:tcPr>
          <w:p>
            <w:r>
              <w:t>2704000689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cellulaire/ culture microbienne/ </w:t>
            </w:r>
          </w:p>
        </w:tc>
      </w:tr>
    </w:tbl>
    <w:p>
      <w:pPr>
        <w:pStyle w:val="Heading3"/>
      </w:pPr>
      <w:r>
        <w:t>Résumé :</w:t>
      </w:r>
    </w:p>
    <w:p>
      <w:r>
        <w:t>Cet ouvrage est une ressource précieuse pour les étudiants et les professionnels souhaitant approfondir leurs connaissances en microbiologie, en offrant une base solide et une perspective actuelle sur cette discipline essentielle.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