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Electrotechnique élementaire. T2, machines électriques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Pillet, E./ </w:t>
            </w:r>
          </w:p>
        </w:tc>
      </w:tr>
      <w:tr>
        <w:trPr>
          <w:trHeight w:val="567"/>
        </w:trPr>
        <w:tc>
          <w:tcPr>
            <w:tcW w:type="dxa" w:w="3000"/>
          </w:tcPr>
          <w:p>
            <w:r>
              <w:t>Edition</w:t>
            </w:r>
          </w:p>
        </w:tc>
        <w:tc>
          <w:tcPr>
            <w:tcW w:type="dxa" w:w="7000"/>
          </w:tcPr>
          <w:p>
            <w:r>
              <w:t>3ème ed.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440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machine électrique/ induction électromagnétique/ </w:t>
            </w:r>
          </w:p>
        </w:tc>
      </w:tr>
    </w:tbl>
    <w:p>
      <w:pPr>
        <w:pStyle w:val="Heading3"/>
      </w:pPr>
      <w:r>
        <w:t>Résumé :</w:t>
      </w:r>
    </w:p>
    <w:p>
      <w:r>
        <w:t>Le livre Électrotechnique élémentaire – Tome 2 : Machines électriques d’E. Pillet propose une introduction progressive et pratique au fonctionnement des principales machines utilisées en électrotechnique. Après avoir rappelé les notions essentielles de magnétisme nécessaires à la compréhension des phénomènes électromagnétiques, l’ouvrage décrit en détail les transformateurs, leur constitution, leurs pertes, leurs essais et leur utilisation. Il aborde ensuite les machines à courant continu en expliquant leur structure, leurs principes de fonctionnement, leurs caractéristiques et les méthodes de commande ou de démarrage. Le manuel traite également des machines à courant alternatif, en particulier les moteurs asynchrones et les machines synchrones, en présentant leur comportement, leurs schémas de fonctionnement et leurs applications courantes. Destiné aux élèves des lycées techniques, le volume met l’accent sur les explications simples, les schémas, ainsi que les exercices pratiques permettant d’acquérir des bases solides pour l’usage et l’analyse des machines électriques dans le domaine professionnel.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