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du transport HVDC en vue de l’interconnexion sous-marine entre l’Algérie et l’italie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Elmoatez Billah/ Mesbah,Tarek/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convertisseur source de tension (VSC)/ énergie renouvelable/ circuit FPGA/ </w:t>
            </w:r>
          </w:p>
        </w:tc>
      </w:tr>
    </w:tbl>
    <w:p>
      <w:pPr>
        <w:pStyle w:val="Heading3"/>
      </w:pPr>
      <w:r>
        <w:t>Résumé :</w:t>
      </w:r>
    </w:p>
    <w:p>
      <w:r>
        <w:t>La forte ind ́ependance aux  ́energies d’origine fossile, notamment dans la production  de l’ ́energie  ́electrique et ses cons ́equences n ́egatives sur le changement climatique consti- tuent une pr ́eoccupation majeure pour le monde entier. C’est pour cette raison que de  nombreux pays, y compris les pays du bassin m ́editerran ́een et de la r ́egion MENA, se sont orient ́es vers l’adoption d’une transition  ́energ ́etique efficace bas ́ee sur le d ́eveloppement et l’int ́egration des  ́energies renouvelables dans le mix  ́energ ́etique et le syst`eme  ́electrique en vue de l’ ́enorme potentiel dont ils disposent, en particulier en  ́energie solaire. D’autre</w:t>
        <w:br/>
        <w:br/>
        <w:t>part, le succ`es d’une telle transition  ́energ ́etique autour du bassin m ́editerran ́een consiste `a construire des nouvelles liaisons transfrontalli`eres reliant ces deux rives nord et sud dont l’avantage principal est l’am ́elioration de la sˆuret ́e des syst`emes  ́electriques interconnect ́es.En effet, ces liaisons sont des cˆables sous-marins de longue distance ce qui exige l’utili- sation de la technologie de transport en courant continu `a haute tension (HVDC) ; une  technologie qui confirme sa fiabilit ́e en raison de son expansion accrue dans les projets</w:t>
        <w:br/>
        <w:br/>
        <w:t>d’interconnexion. Dans ce contexte, ce travail a pour premier objectif l’ ́etude d’impact des liaisons HVDC Euro-Maghr ́ebines sur le syst`eme  ́electrique alg ́erien en provenance de l’Italie. Les deux r ́eseaux de transport alg ́erien 400kV et sarde 380kV sont mod ́elis ́es et</w:t>
        <w:br/>
        <w:br/>
        <w:t xml:space="preserve">simul ́es en appliquant plusieurs variantes d’interconnexion HVDC form ́ees par diff ́erentes consid ́erations telles que le type du convertisseur (CSC et VSC), la capacit ́e de liaison DC (1000 et 2000MW), le point de raccordement et le sens d’ ́echange. Par le biais d’ ́etude effectu ́ee par l’ ́ecoulement de puissance et l’analyse de contingence bas ́ee sur le  rit`ere (N - 1), l’impact de la mise en œuvre de cette liaison HVDC envisag ́ee est  ́evalu ́ee. Par ailleurs,  la pr ́esence des courants harmoniques entre la source continue et les bras du Convertis- seur Modulaire Multiniveaux (MMC) expose le syst`eme VSC-HVDC `a un  ́etat instable et </w:t>
        <w:br/>
        <w:br/>
        <w:t>augmente les pertes et les ondulations de tension des condensateurs. Alors, le deuxi`eme objectif de cette th`ese est de pr ́esenter une strat ́egie robuste et efficace pour contrˆoler les courants de circulation du MMC en  ́eliminant les courants harmoniques d’ordre pair par</w:t>
        <w:br/>
        <w:br/>
        <w:t>l’utilisation d’un contrˆoleur r ́esonant bas ́e sur l’int ́egrateur g ́en ́eralis ́e d’ordre r ́eduit. La</w:t>
        <w:br/>
        <w:br/>
        <w:br/>
        <w:br/>
        <w:t>technique propos ́ee et la modulation PWM ont  ́et ́e valid ́ees par simulation dans l’envi-</w:t>
        <w:br/>
        <w:br/>
        <w:t>ronnement Matlab/Simulink et co-simulation bas ́ee sur FPGA.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