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techniques de l'irrigation par aspersion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Clément/ Audoye, Paul/ Chossat, Jean-Claude/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VI-474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427-432. Index</w:t>
            </w:r>
          </w:p>
        </w:tc>
      </w:tr>
      <w:tr>
        <w:trPr>
          <w:trHeight w:val="567"/>
        </w:trPr>
        <w:tc>
          <w:tcPr>
            <w:tcW w:type="dxa" w:w="3000"/>
          </w:tcPr>
          <w:p>
            <w:r>
              <w:t>Numéro d'Identification</w:t>
            </w:r>
          </w:p>
        </w:tc>
        <w:tc>
          <w:tcPr>
            <w:tcW w:type="dxa" w:w="7000"/>
          </w:tcPr>
          <w:p>
            <w:r>
              <w:t>9782743009465</w:t>
            </w:r>
          </w:p>
        </w:tc>
      </w:tr>
      <w:tr>
        <w:trPr>
          <w:trHeight w:val="567"/>
        </w:trPr>
        <w:tc>
          <w:tcPr>
            <w:tcW w:type="dxa" w:w="3000"/>
          </w:tcPr>
          <w:p>
            <w:r>
              <w:t>Sujet(s)</w:t>
            </w:r>
          </w:p>
        </w:tc>
        <w:tc>
          <w:tcPr>
            <w:tcW w:type="dxa" w:w="7000"/>
          </w:tcPr>
          <w:p>
            <w:r>
              <w:t xml:space="preserve">Irrigation par aspersion/ </w:t>
            </w:r>
          </w:p>
        </w:tc>
      </w:tr>
    </w:tbl>
    <w:p>
      <w:pPr>
        <w:pStyle w:val="Heading3"/>
      </w:pPr>
      <w:r>
        <w:t>Résumé :</w:t>
      </w:r>
    </w:p>
    <w:p>
      <w:r>
        <w:t>Ce manuel pratique rédigé par un agro-pédologue, un physicien et un ingénieur présente un inventaire détaillé et raisonné de l'ensemble des données pratiques pour conduire au mieux l'irrigation par aspersion au niveau de l'exploitation et de la parcelle.</w:t>
        <w:br/>
        <w:br/>
        <w:br/>
        <w:br/>
        <w:t>Un projet d'irrigation doit en premier lieu tenir compte de l'ensemble des paramètres concernant le sol, l'eau, le climat et les plantes. Ensuite, il est nécessaire de déterminer le débit d'équipement pour la période où les besoins sont critiques et maximum et d'envisager avec quels outils le pilotage de l'irrigation est effectué pour optimiser l'utilisation de l'eau à la parcelle.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