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Béton précontraint. T1, principles fondamentaux et dimensionnement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Picard, Christian/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Gaetan morin éditeur/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2891051025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 (tous types)/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béton précontraint/ principe fondamental/ </w:t>
            </w:r>
          </w:p>
        </w:tc>
      </w:tr>
    </w:tbl>
    <w:p>
      <w:pPr>
        <w:pStyle w:val="Heading3"/>
      </w:pPr>
      <w:r>
        <w:t>Résumé :</w:t>
      </w:r>
    </w:p>
    <w:p>
      <w:r>
        <w:t>Ce manuel s'adresse aux professeurs, aux etudiants et aux ingenieurs praticiens. L'objectif premier est de mettre a leur disposition un ouvrage de reference en langue francaise traitant du calcul aux etats limites des pieces en beton precontraint.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