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 ressource pour le développement d'un espace rural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Ardillier-Carras, Françoise/ </w:t>
            </w:r>
          </w:p>
        </w:tc>
      </w:tr>
      <w:tr>
        <w:trPr>
          <w:trHeight w:val="567"/>
        </w:trPr>
        <w:tc>
          <w:tcPr>
            <w:tcW w:type="dxa" w:w="3000"/>
          </w:tcPr>
          <w:p>
            <w:r>
              <w:t>Adresse bib.</w:t>
            </w:r>
          </w:p>
        </w:tc>
        <w:tc>
          <w:tcPr>
            <w:tcW w:type="dxa" w:w="7000"/>
          </w:tcPr>
          <w:p>
            <w:r>
              <w:t xml:space="preserve">PULIM/ </w:t>
            </w:r>
          </w:p>
        </w:tc>
      </w:tr>
      <w:tr>
        <w:trPr>
          <w:trHeight w:val="567"/>
        </w:trPr>
        <w:tc>
          <w:tcPr>
            <w:tcW w:type="dxa" w:w="3000"/>
          </w:tcPr>
          <w:p>
            <w:r>
              <w:t>Nombre de Pages</w:t>
            </w:r>
          </w:p>
        </w:tc>
        <w:tc>
          <w:tcPr>
            <w:tcW w:type="dxa" w:w="7000"/>
          </w:tcPr>
          <w:p>
            <w:r>
              <w:t>591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567-573</w:t>
            </w:r>
          </w:p>
        </w:tc>
      </w:tr>
      <w:tr>
        <w:trPr>
          <w:trHeight w:val="567"/>
        </w:trPr>
        <w:tc>
          <w:tcPr>
            <w:tcW w:type="dxa" w:w="3000"/>
          </w:tcPr>
          <w:p>
            <w:r>
              <w:t>Numéro d'Identification</w:t>
            </w:r>
          </w:p>
        </w:tc>
        <w:tc>
          <w:tcPr>
            <w:tcW w:type="dxa" w:w="7000"/>
          </w:tcPr>
          <w:p>
            <w:r>
              <w:t>2-84287-078-6</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espace rural/ bassin de la Gartempe/ </w:t>
            </w:r>
          </w:p>
        </w:tc>
      </w:tr>
    </w:tbl>
    <w:p>
      <w:pPr>
        <w:pStyle w:val="Heading3"/>
      </w:pPr>
      <w:r>
        <w:t>Résumé :</w:t>
      </w:r>
    </w:p>
    <w:p>
      <w:r>
        <w:t>ans le bassin versant de la Gartempe (situé entre Limousin et Poitou), les interrogations rejoignent le thème général d'une gestion équilibrée de la ressource en eau. Il n'est plus possible d'ignorer l'interdépendance des systèmes, la fragilité des équilibres naturels et les impacts des activités sur l'état de la ressource. L'auteur aborde, entre autres, les préoccupations suivantes : la contribution de l'eau à la mise en valeur agricole, son rôle dans la valorisation de l'activité touristique et des loisirs, l'alimentation en eau potable et les sites.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