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Stengel, Pierre/ Gelin, Sandrine/ </w:t>
            </w:r>
          </w:p>
        </w:tc>
      </w:tr>
      <w:tr>
        <w:trPr>
          <w:trHeight w:val="567"/>
        </w:trPr>
        <w:tc>
          <w:tcPr>
            <w:tcW w:type="dxa" w:w="3000"/>
          </w:tcPr>
          <w:p>
            <w:r>
              <w:t>Adresse bib.</w:t>
            </w:r>
          </w:p>
        </w:tc>
        <w:tc>
          <w:tcPr>
            <w:tcW w:type="dxa" w:w="7000"/>
          </w:tcPr>
          <w:p>
            <w:r>
              <w:t xml:space="preserve">Institut national de la recherche agronomique/ </w:t>
            </w:r>
          </w:p>
        </w:tc>
      </w:tr>
      <w:tr>
        <w:trPr>
          <w:trHeight w:val="567"/>
        </w:trPr>
        <w:tc>
          <w:tcPr>
            <w:tcW w:type="dxa" w:w="3000"/>
          </w:tcPr>
          <w:p>
            <w:r>
              <w:t>Nombre de Pages</w:t>
            </w:r>
          </w:p>
        </w:tc>
        <w:tc>
          <w:tcPr>
            <w:tcW w:type="dxa" w:w="7000"/>
          </w:tcPr>
          <w:p>
            <w:r>
              <w:t>VII-213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Mieux comprendre(N°:None)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2738007864</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interaction sol-atmosphère/ Pédobiologie/ </w:t>
            </w:r>
          </w:p>
        </w:tc>
      </w:tr>
    </w:tbl>
    <w:p>
      <w:pPr>
        <w:pStyle w:val="Heading3"/>
      </w:pPr>
      <w:r>
        <w:t>Résumé :</w:t>
      </w:r>
    </w:p>
    <w:p>
      <w:r>
        <w:t>ce livre fait une synthèse des connaissances nécessaires à cette nouvelle approche de l'écosystème sol et de son fonctionnement : lieu d'échanges et de transfert, le sol est également un biotransformateur caractérisé par la complexité des relations mises en jeu. A travers quelques exemples précis, il montre comment certaines utilisations des sols par l'homme peuvent mettre brusquement en péril les équilibres atteints : salinisation, érosion, contamination... et fait des propositions pour mieux gérer les sols. S'appuyant sur les programmes de Sciences de la Vie et de la Terre de l'enseignement secondaire, cet ouvrage s'adresse tout particulièrement aux enseignants et étudiants ; il constitue également une bonne initiation aux programmes d'études supérieures scientifiques.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