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Adour, Lydia/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9789961022351</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615.9/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Cet ouvrage est destiné aux enseignants et étudiants en master Génie de l’environnement, Hygiène et sécurité industriel qui s’intéressent à la protection et la surveillance des écosystèmes et l’étude des impacts de substances (chimique ou biologique) sur l’environnement. Ses principaux atouts :</w:t>
        <w:br/>
        <w:br/>
        <w:t>- Les polluants sont présentés selon les sources de pollution (naturelles, industrielles) mais aussi selon leur nature chimique, biologique ou radioactive ;</w:t>
        <w:br/>
        <w:br/>
        <w:t>- Il livre dans le chapitre suivant, toutes les notions et les définitions scientifiques, qu’il est indispensable de posséder pour appréhender l’écotoxicologie ;</w:t>
        <w:br/>
        <w:br/>
        <w:t>- Caractérisation des risques chimiques dans l’environnement, présentation des différents outils de l’évaluation du risque chimique et les méthodologies de surveillance de la qualité de l’environnement. Le texte est soutenu par des tableaux, figures, exercices corigés et/ou questions de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