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d'écotoxicologie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Adour, Lydia/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9789961022351</w:t>
            </w:r>
          </w:p>
        </w:tc>
      </w:tr>
      <w:tr>
        <w:trPr>
          <w:trHeight w:val="567"/>
        </w:trPr>
        <w:tc>
          <w:tcPr>
            <w:tcW w:type="dxa" w:w="3000"/>
          </w:tcPr>
          <w:p>
            <w:r>
              <w:t>Thème</w:t>
            </w:r>
          </w:p>
        </w:tc>
        <w:tc>
          <w:tcPr>
            <w:tcW w:type="dxa" w:w="7000"/>
          </w:tcPr>
          <w:p>
            <w:r>
              <w:t>Toxicologie Générale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écotoxicologie/ </w:t>
            </w:r>
          </w:p>
        </w:tc>
      </w:tr>
    </w:tbl>
    <w:p>
      <w:pPr>
        <w:pStyle w:val="Heading3"/>
      </w:pPr>
      <w:r>
        <w:t>Résumé :</w:t>
      </w:r>
    </w:p>
    <w:p>
      <w:r>
        <w:t>Cet ouvrage est destiné aux enseignants et étudiants en master Génie de l’environnement, Hygiène et sécurité industriel qui s’intéressent à la protection et la surveillance des écosystèmes et l’étude des impacts de substances (chimique ou biologique) sur l’environnement. Ses principaux atouts :</w:t>
        <w:br/>
        <w:br/>
        <w:t>- Les polluants sont présentés selon les sources de pollution (naturelles, industrielles) mais aussi selon leur nature chimique, biologique ou radioactive ;</w:t>
        <w:br/>
        <w:br/>
        <w:t>- Il livre dans le chapitre suivant, toutes les notions et les définitions scientifiques, qu’il est indispensable de posséder pour appréhender l’écotoxicologie ;</w:t>
        <w:br/>
        <w:br/>
        <w:t>- Caractérisation des risques chimiques dans l’environnement, présentation des différents outils de l’évaluation du risque chimique et les méthodologies de surveillance de la qualité de l’environnement. Le texte est soutenu par des tableaux, figures, exercices corigés et/ou questions de compréhension.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