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 dynamique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9789961017623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dynamique des sols/ géotechnique/ </w:t>
            </w:r>
          </w:p>
        </w:tc>
      </w:tr>
    </w:tbl>
    <w:p>
      <w:pPr>
        <w:pStyle w:val="Heading3"/>
      </w:pPr>
      <w:r>
        <w:t>Résumé :</w:t>
      </w:r>
    </w:p>
    <w:p>
      <w:r>
        <w:t>Il va sans dire que l'étude du comportement dynamique du sol doit faire partie intégrante des connaissances requises par les étudiants du génie géotechnique. Tout en reconnaissant le caractère complexe de la réponse dynamique du sol, rien n'est plus décourageant pour un néophyte que de lui transmettre un bagage théorique abstrait à la base des équations compliquées. Il va de soi que l'enseignement de la dynamique des sols doit impérativement être orienté vers les applications en ingénierie, tout en sa basant sur les multimédia (vidéos, animations, photothèque) et les applications avec des logiciels didactiques. Ce livre comportant des problèmes résolus dont certains sont issus des projets réels, répond à un besoin manifeste ressenti aussi bien auprès des étudiants, des enseignants que des ingénieurs. Ce livre fait suite au livre: Introduction à la dynamique des sols (tome 1: Principes de base; Tome 2 : Calcul dynamique des ouvrages géotechniques), publié par l'OPU en 2010. Les notions auxquelles se basent les problèmes proposés n'y sont ainsi rappelées que brièvement. En outre, les équations, les tableaux et les figures numérotées en chiffres arabes dans ce livre, sont ceux du livre Introduction à la dynamique des sols. Ces deux livres forment en fait un outil pédagogique cohérent et il est par conséquent nécessaire de les acquérir ensemble. Certains problèmes ont été conçus pour utiliser des logiciels de calcul dynamique, en vue de familiariser le lecteur avec le dimensionnement des ouvrages. La liste des logiciels utilisés a été placée en annexe 1 et les logiciels sélectionnés sont du type freeware, c'est-à-dire disponibles au large public et aucune restriction d’accès ou d’utilisation n’a été exprimée par leurs auteurs. Ils sont ainsi à la disposition de tout lecteur désirant acquérir une copie en adressant un message électronique à l’adresse de l'auteur: (examgeo@gmail.com). Enfin, l’annexe 2 regroupe une liste des animations et vidéos didactiques, disponibles par téléchargement sur simple demande adressée à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