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Éco-conception des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Peuportier, Bruno/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Bibliogr.p.p 269-276</w:t>
            </w:r>
          </w:p>
        </w:tc>
      </w:tr>
      <w:tr>
        <w:trPr>
          <w:trHeight w:val="567"/>
        </w:trPr>
        <w:tc>
          <w:tcPr>
            <w:tcW w:type="dxa" w:w="3000"/>
          </w:tcPr>
          <w:p>
            <w:r>
              <w:t>Numéro d'Identification</w:t>
            </w:r>
          </w:p>
        </w:tc>
        <w:tc>
          <w:tcPr>
            <w:tcW w:type="dxa" w:w="7000"/>
          </w:tcPr>
          <w:p>
            <w:r>
              <w:t>2911762436</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developpement durable/ bâtiment écologique/ </w:t>
            </w:r>
          </w:p>
        </w:tc>
      </w:tr>
    </w:tbl>
    <w:p>
      <w:pPr>
        <w:pStyle w:val="Heading3"/>
      </w:pPr>
      <w:r>
        <w:t>Résumé :</w:t>
      </w:r>
    </w:p>
    <w:p>
      <w:r>
        <w:t>Un nombre croissant de citoyens et en particulier d'acteurs du bâtiment est sensible à la préservation de l'environnement. ce livre a pour but d'informer sur les méthodes et les techniques permettant de faire évoluer les bonnes intentions, relayées par exemple par la démarche "hqe-haute qualité environnementale", vers une réelle performance environnementale. le premier chapitre précise les problèmes environnementaux auxquels nous sommes confrontés de manière à définir ensuite des critères de qualité environnementale pertinents. les méthodes proposées pour évaluer ces critères permettent d'établir un lien entre les décisions et les impacts environnementaux. elles constituent ainsi une aide à la conception environnementale des bâtiments, depuis les premiers stades d'un projet (choix d'un site, programme, esquisse architecturale) jusqu'à la conception détaillée, la réalisation et la gestion des bâtiments. un chapitre est consacré aux éco-techniques dans le domaine des économies d'énergie et d'eau, des énergies renouvelables, de la gestion des déchets, des matériaux à moindre impact, en incluant des aspects de confort et de santé. l'ouvrage se termine par la présentation d'exemples concrets et de réalisations. il s'adresse aux maîtres d'ouvrages, architectes, bureaux d'études thermiques, entreprises, gestionnaires de bâtiments et à toute personne intéressée par la qualité environnementale de nos lieux de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