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la nouvelle classification bactérienne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Larpent, Jean-Paul/ </w:t>
            </w:r>
          </w:p>
        </w:tc>
      </w:tr>
      <w:tr>
        <w:trPr>
          <w:trHeight w:val="567"/>
        </w:trPr>
        <w:tc>
          <w:tcPr>
            <w:tcW w:type="dxa" w:w="3000"/>
          </w:tcPr>
          <w:p>
            <w:r>
              <w:t>Adresse bib.</w:t>
            </w:r>
          </w:p>
        </w:tc>
        <w:tc>
          <w:tcPr>
            <w:tcW w:type="dxa" w:w="7000"/>
          </w:tcPr>
          <w:p>
            <w:r>
              <w:t xml:space="preserve">Éd. Tec &amp; doc/ </w:t>
            </w:r>
          </w:p>
        </w:tc>
      </w:tr>
      <w:tr>
        <w:trPr>
          <w:trHeight w:val="567"/>
        </w:trPr>
        <w:tc>
          <w:tcPr>
            <w:tcW w:type="dxa" w:w="3000"/>
          </w:tcPr>
          <w:p>
            <w:r>
              <w:t>Nombre de Pages</w:t>
            </w:r>
          </w:p>
        </w:tc>
        <w:tc>
          <w:tcPr>
            <w:tcW w:type="dxa" w:w="7000"/>
          </w:tcPr>
          <w:p>
            <w:r>
              <w:t>280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 p.p. 263-280</w:t>
            </w:r>
          </w:p>
        </w:tc>
      </w:tr>
      <w:tr>
        <w:trPr>
          <w:trHeight w:val="567"/>
        </w:trPr>
        <w:tc>
          <w:tcPr>
            <w:tcW w:type="dxa" w:w="3000"/>
          </w:tcPr>
          <w:p>
            <w:r>
              <w:t>Numéro d'Identification</w:t>
            </w:r>
          </w:p>
        </w:tc>
        <w:tc>
          <w:tcPr>
            <w:tcW w:type="dxa" w:w="7000"/>
          </w:tcPr>
          <w:p>
            <w:r>
              <w:t>2743004177</w:t>
            </w:r>
          </w:p>
        </w:tc>
      </w:tr>
      <w:tr>
        <w:trPr>
          <w:trHeight w:val="567"/>
        </w:trPr>
        <w:tc>
          <w:tcPr>
            <w:tcW w:type="dxa" w:w="3000"/>
          </w:tcPr>
          <w:p>
            <w:r>
              <w:t>Thème</w:t>
            </w:r>
          </w:p>
        </w:tc>
        <w:tc>
          <w:tcPr>
            <w:tcW w:type="dxa" w:w="7000"/>
          </w:tcPr>
          <w:p>
            <w:r>
              <w:t>Bactériologie et microbiologie médicale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classification bactérienne/ écologie microbienne/ </w:t>
            </w:r>
          </w:p>
        </w:tc>
      </w:tr>
    </w:tbl>
    <w:p>
      <w:pPr>
        <w:pStyle w:val="Heading3"/>
      </w:pPr>
      <w:r>
        <w:t>Résumé :</w:t>
      </w:r>
    </w:p>
    <w:p>
      <w:r>
        <w:t>Cet ouvrage ne se veut pas une encyclopédie, ni même un mémento, des nombreux groupes bactériens connus : il présente les principaux phyla actuellement identifiés, qui remettent souvent en cause les familles, ordres et types physiologiques classiquement admis. Introduction à la nouvelle classification bactérienne permet d'assurer le suivi d'une bibliographie, de respecter les normes internationales et de comprendre l'évolution des bactéries Il donne en outre les équivalences de plus de 500 noms d'espèces ou de genres, parmi les plus fréquents.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