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d'arboriculture fruitière.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Charles/ Guirbal,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pour les élèves des établissements d’enseignement agricole et horticole. Il offre une approche complète de l’arboriculture fruitière, en combinant théorie et pratique. Le livre couvre :* Les **principes généraux de l’arboriculture**, incluant la physiologie des arbres fruitiers, leur croissance et développement.</w:t>
        <w:br/>
        <w:br/>
        <w:t>* Les **techniques de plantation et de multiplication** : choix des espèces, greffage, semis, bouturage.</w:t>
        <w:br/>
        <w:br/>
        <w:t>* La **gestion des vergers** : taille, éclaircissage, irrigation, fertilisation et protection phytosanitaire.</w:t>
        <w:br/>
        <w:br/>
        <w:t>* La **prévention et traitement des maladies et ravageurs** spécifiques aux différents types d’arbres fruitiers.</w:t>
        <w:br/>
        <w:br/>
        <w:t>* L’**organisation du verger et la planification des récoltes** pour optimiser la production et la qualité des fruits.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