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Synthèse 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Duvigneaud, Paul/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273 à 287. Index</w:t>
            </w:r>
          </w:p>
        </w:tc>
      </w:tr>
      <w:tr>
        <w:trPr>
          <w:trHeight w:val="567"/>
        </w:trPr>
        <w:tc>
          <w:tcPr>
            <w:tcW w:type="dxa" w:w="3000"/>
          </w:tcPr>
          <w:p>
            <w:r>
              <w:t>Numéro d'Identification</w:t>
            </w:r>
          </w:p>
        </w:tc>
        <w:tc>
          <w:tcPr>
            <w:tcW w:type="dxa" w:w="7000"/>
          </w:tcPr>
          <w:p>
            <w:r>
              <w:t>2704000131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écosystèmes/ écologie/ </w:t>
            </w:r>
          </w:p>
        </w:tc>
      </w:tr>
    </w:tbl>
    <w:p>
      <w:pPr>
        <w:pStyle w:val="Heading3"/>
      </w:pPr>
      <w:r>
        <w:t>Résumé :</w:t>
      </w:r>
    </w:p>
    <w:p>
      <w:r>
        <w:t>Ce titre propose une approche intégrée de l'écologie, reliant les différents niveaux d'organisation biologique et écologique. Il explore l'interdépendance entre les individus, les populations, les communautés écologiques, et les écosystèmes, tout en mettant en lumière les dynamiques globales à l'échelle de la biosphère et de la noosphère. L'objectif est de comprendre les interactions entre ces différents niveaux et de réfléchir à l'impact des activités humaines sur l'équilibre écologique à travers une perspective évolutive, systémique et éthique.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