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Bausset, Max/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sciences(N°:None)</w:t>
            </w:r>
          </w:p>
        </w:tc>
      </w:tr>
      <w:tr>
        <w:trPr>
          <w:trHeight w:val="567"/>
        </w:trPr>
        <w:tc>
          <w:tcPr>
            <w:tcW w:type="dxa" w:w="3000"/>
          </w:tcPr>
          <w:p>
            <w:r>
              <w:t>Notes Générales</w:t>
            </w:r>
          </w:p>
        </w:tc>
        <w:tc>
          <w:tcPr>
            <w:tcW w:type="dxa" w:w="7000"/>
          </w:tcPr>
          <w:p>
            <w:r>
              <w:t>Bibliogr. Index p.p. 519-526</w:t>
            </w:r>
          </w:p>
        </w:tc>
      </w:tr>
      <w:tr>
        <w:trPr>
          <w:trHeight w:val="567"/>
        </w:trPr>
        <w:tc>
          <w:tcPr>
            <w:tcW w:type="dxa" w:w="3000"/>
          </w:tcPr>
          <w:p>
            <w:r>
              <w:t>Numéro d'Identification</w:t>
            </w:r>
          </w:p>
        </w:tc>
        <w:tc>
          <w:tcPr>
            <w:tcW w:type="dxa" w:w="7000"/>
          </w:tcPr>
          <w:p>
            <w:r>
              <w:t>2705659110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des fluide/ </w:t>
            </w:r>
          </w:p>
        </w:tc>
      </w:tr>
    </w:tbl>
    <w:p>
      <w:pPr>
        <w:pStyle w:val="Heading3"/>
      </w:pPr>
      <w:r>
        <w:t>Résumé :</w:t>
      </w:r>
    </w:p>
    <w:p>
      <w:r>
        <w:t>“Dynamiques : principes classiques et relativistes, milieux solides et déformables” par Max Bausset traite des fondements théoriques et pratiques de la dynamique dans divers milieux. Le livre aborde à la fois les principes de la dynamique classique, tels que les lois de Newton, et les concepts relativistes qui émergent en physique moderne. L’auteur explore les comportements de différents matériaux, qu’ils soient solides ou déformables, en utilisant des exemples concrets et des applications pratiques. Ce livre est destiné aux étudiants et aux professionnels cherchant à approfondir leur compréhension des dynamiques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