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Schlosser, François/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2859781048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sol/ </w:t>
            </w:r>
          </w:p>
        </w:tc>
      </w:tr>
    </w:tbl>
    <w:p>
      <w:pPr>
        <w:pStyle w:val="Heading3"/>
      </w:pPr>
      <w:r>
        <w:t>Résumé :</w:t>
      </w:r>
    </w:p>
    <w:p>
      <w:r>
        <w:t>La mécanique des sols est une discipline essentielle du Génie civil dont le lien avec le calcul des structures s'est constamment développé au cours de ces dernières décennies. C'est, par ailleurs, une science assez différente de la classique résistance des matériaux et pour laquelle l'ingénieur de Génie civil devra se méfier de son intuition naturelle et se rappeler que l'expérience y a une grande importance. Ce cours volontairement réduit a pour but de présenter les notions essentielles de la mécanique des sols sous une forme simple, ne nécessitant que très peu de connaissances préalables, en résistance des matériaux notamment. Il doit cependant permettre d'aborder de façon pratique la plupart des grands problèmes de mécanique des sols, notamment pour les ingénieurs qui seront amenés, de par leurs fonctions, à utiliser ou à interpréter un rapport de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