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métabolique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Cacan,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Parcours LMD : 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345-351.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nutriments/ aspect médical/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distingue quatre niveaux de régulation :</w:t>
        <w:br/>
        <w:br/>
        <w:t>• Le niveau moléculaire permettant de définir les réactions chimiques clés sur lesquelles s’exercent les mécanismes de régulation.</w:t>
        <w:br/>
        <w:br/>
        <w:t>• Le niveau cellulaire abordant les processus de contrôle de l’activité enzymatique par les signaux métaboliques.</w:t>
        <w:br/>
        <w:br/>
        <w:t>• Le niveau tissulaire présentant l’action des hormones sur la modification des activités enzymatiques à l’origine d’une réponse physiologique adaptée.</w:t>
        <w:br/>
        <w:br/>
        <w:t>• L’organisme entier au niveau duquel les signaux hormonaux et nutritionnels coordonnent la circulation entre organes de certains intermédiaires métaboliques.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