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Muzeau, Jean Pierre/ </w:t>
            </w:r>
          </w:p>
        </w:tc>
      </w:tr>
      <w:tr>
        <w:trPr>
          <w:trHeight w:val="567"/>
        </w:trPr>
        <w:tc>
          <w:tcPr>
            <w:tcW w:type="dxa" w:w="3000"/>
          </w:tcPr>
          <w:p>
            <w:r>
              <w:t>Edition</w:t>
            </w:r>
          </w:p>
        </w:tc>
        <w:tc>
          <w:tcPr>
            <w:tcW w:type="dxa" w:w="7000"/>
          </w:tcPr>
          <w:p>
            <w:r>
              <w:t>2e éd. rev. et comp.</w:t>
            </w:r>
          </w:p>
        </w:tc>
      </w:tr>
      <w:tr>
        <w:trPr>
          <w:trHeight w:val="567"/>
        </w:trPr>
        <w:tc>
          <w:tcPr>
            <w:tcW w:type="dxa" w:w="3000"/>
          </w:tcPr>
          <w:p>
            <w:r>
              <w:t>Adresse bib.</w:t>
            </w:r>
          </w:p>
        </w:tc>
        <w:tc>
          <w:tcPr>
            <w:tcW w:type="dxa" w:w="7000"/>
          </w:tcPr>
          <w:p>
            <w:r>
              <w:t xml:space="preserve">Eyrolles/ Afnor/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Eurocodes(N°:None)</w:t>
            </w:r>
          </w:p>
        </w:tc>
      </w:tr>
      <w:tr>
        <w:trPr>
          <w:trHeight w:val="567"/>
        </w:trPr>
        <w:tc>
          <w:tcPr>
            <w:tcW w:type="dxa" w:w="3000"/>
          </w:tcPr>
          <w:p>
            <w:r>
              <w:t>Numéro d'Identification</w:t>
            </w:r>
          </w:p>
        </w:tc>
        <w:tc>
          <w:tcPr>
            <w:tcW w:type="dxa" w:w="7000"/>
          </w:tcPr>
          <w:p>
            <w:r>
              <w:t>9782124654383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spécification/ Pays de l'Union européenne/ </w:t>
            </w:r>
          </w:p>
        </w:tc>
      </w:tr>
    </w:tbl>
    <w:p>
      <w:pPr>
        <w:pStyle w:val="Heading3"/>
      </w:pPr>
      <w:r>
        <w:t>Résumé :</w:t>
      </w:r>
    </w:p>
    <w:p>
      <w:r>
        <w:t>L'Eurocode 3 : "Calcul des structures en acier" remplace les anciens textes nationaux pour la construction métallique (CM 66 et additif 80). Cette norme est divisée en douze parties, dont les deux principales sont traitées dans ce manuel : EN 1993-1-1 : Règles générales et règles pour les bâtiments et EN 1993-1-8 : Calcul des assemblages, soit des extraits permettant de traiter un projet de bâtiment simple. En complément indispensable, ce manuel contient des extraits des Eurocodes 0 et 1, soit les règles de bases et le calcul des actions, et notamment les éléments permettant de déterminer les actions de neige et de vent sur un bâtiment. Principalement destiné aux élèves de BTS Construction métallique, aux étudiants en DUT Génie civil, aux élèves des écoles d'ingénieurs du bâtiment ainsi qu'à leurs enseignants respectifs, ce manuel procurera aussi à tous les professionnels de la construction métallique un appréciable guide d'application." [Source : 4e de couv.]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