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durable et haute qualité environnemental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Legrand, Christian/ Chêne, Françoise/ </w:t>
            </w:r>
          </w:p>
        </w:tc>
      </w:tr>
      <w:tr>
        <w:trPr>
          <w:trHeight w:val="567"/>
        </w:trPr>
        <w:tc>
          <w:tcPr>
            <w:tcW w:type="dxa" w:w="3000"/>
          </w:tcPr>
          <w:p>
            <w:r>
              <w:t>Edition</w:t>
            </w:r>
          </w:p>
        </w:tc>
        <w:tc>
          <w:tcPr>
            <w:tcW w:type="dxa" w:w="7000"/>
          </w:tcPr>
          <w:p>
            <w:r>
              <w:t>: Techni.Cités,</w:t>
            </w:r>
          </w:p>
        </w:tc>
      </w:tr>
      <w:tr>
        <w:trPr>
          <w:trHeight w:val="567"/>
        </w:trPr>
        <w:tc>
          <w:tcPr>
            <w:tcW w:type="dxa" w:w="3000"/>
          </w:tcPr>
          <w:p>
            <w:r>
              <w:t>Adresse bib.</w:t>
            </w:r>
          </w:p>
        </w:tc>
        <w:tc>
          <w:tcPr>
            <w:tcW w:type="dxa" w:w="7000"/>
          </w:tcPr>
          <w:p>
            <w:r>
              <w:t xml:space="preserve">Techni.Cités/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Dossier d'experts(N°:None)</w:t>
            </w:r>
          </w:p>
        </w:tc>
      </w:tr>
      <w:tr>
        <w:trPr>
          <w:trHeight w:val="567"/>
        </w:trPr>
        <w:tc>
          <w:tcPr>
            <w:tcW w:type="dxa" w:w="3000"/>
          </w:tcPr>
          <w:p>
            <w:r>
              <w:t>Notes Générales</w:t>
            </w:r>
          </w:p>
        </w:tc>
        <w:tc>
          <w:tcPr>
            <w:tcW w:type="dxa" w:w="7000"/>
          </w:tcPr>
          <w:p>
            <w:r>
              <w:t>Bibliogr. p.p. 197-198. Webliogr. p. 189</w:t>
            </w:r>
          </w:p>
        </w:tc>
      </w:tr>
      <w:tr>
        <w:trPr>
          <w:trHeight w:val="567"/>
        </w:trPr>
        <w:tc>
          <w:tcPr>
            <w:tcW w:type="dxa" w:w="3000"/>
          </w:tcPr>
          <w:p>
            <w:r>
              <w:t>Numéro d'Identification</w:t>
            </w:r>
          </w:p>
        </w:tc>
        <w:tc>
          <w:tcPr>
            <w:tcW w:type="dxa" w:w="7000"/>
          </w:tcPr>
          <w:p>
            <w:r>
              <w:t>2848660066</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développement durable/ </w:t>
            </w:r>
          </w:p>
        </w:tc>
      </w:tr>
    </w:tbl>
    <w:p>
      <w:pPr>
        <w:pStyle w:val="Heading3"/>
      </w:pPr>
      <w:r>
        <w:t>Résumé :</w:t>
      </w:r>
    </w:p>
    <w:p>
      <w:r>
        <w:t>Les démarches de haute qualité environnementale se développent aujourd'hui dans les différents domaines d'une politique, territoriale. Soucieuses d'une meilleure protection de l'environnement, elles s'inscrivent dans le contexte plus large du développement durable. En ce sens, elles sont également un label de qualité et de saine gestion en posant, dès la conception du projet, les questions liées au fonctionnement et à l'utilisation par les usagers des équipements construits ou réhabilités. Mais la HQE n'est pas une mode, un label que l'on peut associer à chaque projet. Mal conduite, elle peut être génératrice de surcoûts et de dysfonctionnements. Il est donc essentiel, même si l'on travaille avec un assistant spécialisé HQE, de se poser les bonnes questions. Cet ouvrage offre un panorama complet de cette démarche. Il en pose d'abord les principes et les fondements qui servent d'aide à la décision. Il explique ensuite, grâce à une description méthodologique mais aussi à une étude de cas précis, comment la mettre en œuvre (notamment sur la question des cibles à privilégier en fonction des opérations). Que vous soyez déjà engagés ou non dans une opération HQE, voici un ouvrage à lire impérativement pour vous aider dans sa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