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V3, Analyse des structures et milieux continus, mécanique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Walther, René/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2880743583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solide/ analyse de structure/ </w:t>
            </w:r>
          </w:p>
        </w:tc>
      </w:tr>
    </w:tbl>
    <w:p>
      <w:pPr>
        <w:pStyle w:val="Heading3"/>
      </w:pPr>
      <w:r>
        <w:t>Résumé :</w:t>
      </w:r>
    </w:p>
    <w:p>
      <w:r>
        <w:t>Abordant les problèmes spécifiquement bidimensionnels et tridimensionnels de l'ingénieur, ce troisième volume enrichit l'étude des notions présentées dans les volumes 1 Statique appliquée et 2 Mécanique des structures, donnant ainsi à l'ensemble de ces volumes une vue complète et unifiée de l'analyse des structures et milieux continus. L'originalité de ce livre réside dans son caractère synthétique et rationnel. Seules les notions réellement utiles sont abrodées, avec un esprit d'ingénieur et un formalisme mathématique simple. Le but est de poser des bases solides permettant d'aborder par la suite des notions plus ardues avec sûreté. La mécanique des solides prend aujourd'hui une importance considérable, car ses équations sont effectivement résolues grâce aux méthodes numériques puissantes qui permettent à l'ingénieur de résoudre quasiment tout problème de mécanique des solides: il est donc essentiel d'avoir une connaissance approfondie de cette discipline. Assorti de nombreux exercices, cet ouvrage s'adresse aux étudiants du premier cycle universitaire ainsi qu'aux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