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stations de pompage individuelles pour l'irrigation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Réseau national Expérimentation démonstration (France). Secteur Hydraulique agricole/ </w:t>
            </w:r>
          </w:p>
        </w:tc>
      </w:tr>
      <w:tr>
        <w:trPr>
          <w:trHeight w:val="567"/>
        </w:trPr>
        <w:tc>
          <w:tcPr>
            <w:tcW w:type="dxa" w:w="3000"/>
          </w:tcPr>
          <w:p>
            <w:r>
              <w:t>Adresse bib.</w:t>
            </w:r>
          </w:p>
        </w:tc>
        <w:tc>
          <w:tcPr>
            <w:tcW w:type="dxa" w:w="7000"/>
          </w:tcPr>
          <w:p>
            <w:r>
              <w:t xml:space="preserve">Cemagref/ </w:t>
            </w:r>
          </w:p>
        </w:tc>
      </w:tr>
      <w:tr>
        <w:trPr>
          <w:trHeight w:val="567"/>
        </w:trPr>
        <w:tc>
          <w:tcPr>
            <w:tcW w:type="dxa" w:w="3000"/>
          </w:tcPr>
          <w:p>
            <w:r>
              <w:t>Nombre de Pages</w:t>
            </w:r>
          </w:p>
        </w:tc>
        <w:tc>
          <w:tcPr>
            <w:tcW w:type="dxa" w:w="7000"/>
          </w:tcPr>
          <w:p>
            <w:r>
              <w:t>103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2853624331</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Pompes d'irrigation/ </w:t>
            </w:r>
          </w:p>
        </w:tc>
      </w:tr>
    </w:tbl>
    <w:p>
      <w:pPr>
        <w:pStyle w:val="Heading3"/>
      </w:pPr>
      <w:r>
        <w:t>Résumé :</w:t>
      </w:r>
    </w:p>
    <w:p>
      <w:r>
        <w:t>Ce guide regroupe des informations pratiques sur les stations de pompage individuelles pour l'irrigation : notions essentielles d'hydraulique, pression minimale à l'entrée de la parcelle, la prise d'eau, les pompes centrifuges, montage du groupe de pompage, réception et mise en route... Il présente les caractéristiques techniques et donne des conseils pour l'utilisation du matériel.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