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Médecine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nationale française de médecine interne/ Collège national des enseignants de médecine interne/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L'entraînement : dossiers, QRM, LCA(N°:None)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9782846781664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épreuve dématérialisé nationale/ médecine interne/ </w:t>
            </w:r>
          </w:p>
        </w:tc>
      </w:tr>
    </w:tbl>
    <w:p>
      <w:pPr>
        <w:pStyle w:val="Heading3"/>
      </w:pPr>
      <w:r>
        <w:t>Résumé :</w:t>
      </w:r>
    </w:p>
    <w:p>
      <w:r>
        <w:t>Livre officiel du Collège National des Enseignants de Médecine Interne (CEMI) et de la Société Nationale Française de Médecine Interne (SNFMI).</w:t>
        <w:br/>
        <w:br/>
        <w:br/>
        <w:br/>
        <w:t>25 dossiers progressifs, plus de 170 questions isolées, 3 LCA</w:t>
        <w:br/>
        <w:br/>
        <w:br/>
        <w:br/>
        <w:t>• 25 dossiers progressifs, plus de 170 questions isolées et 3 dossiers de lecture critique d’article conçus, corrigés et commentés par le Collège National des Enseignants de Médecine Interne (CEMI) sous l’égide de la Société Nationale Française de Médecine Interne (SNFMI)</w:t>
        <w:br/>
        <w:br/>
        <w:t>• Conformes au nouveau programme de l’iECN</w:t>
        <w:br/>
        <w:br/>
        <w:t>• Rédigés par les équipes universitaires de Médecine interne impliquées dans la rédaction et la correction des dossiers de l’iECN</w:t>
        <w:br/>
        <w:br/>
        <w:t>• Des corrections détaillées et commentées</w:t>
        <w:br/>
        <w:br/>
        <w:br/>
        <w:br/>
        <w:t>Les bonus iecn pour chaque dossier</w:t>
        <w:br/>
        <w:br/>
        <w:t>• Les réponses indispensables ou inadmissibles</w:t>
        <w:br/>
        <w:br/>
        <w:t>• Les items abordés dans le dossier pour faciliter ses révisions</w:t>
        <w:br/>
        <w:br/>
        <w:t>• Une fiche Points clés par dossier pour retenir l’essentiel</w:t>
        <w:br/>
        <w:br/>
        <w:t>• Le Coup de pouce des enseignants, les Pièges à éviter et les conseils du Collège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