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the Basics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Hood, Christopher P/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9781032107172</w:t>
            </w:r>
          </w:p>
        </w:tc>
      </w:tr>
      <w:tr>
        <w:trPr>
          <w:trHeight w:val="567"/>
        </w:trPr>
        <w:tc>
          <w:tcPr>
            <w:tcW w:type="dxa" w:w="3000"/>
          </w:tcPr>
          <w:p>
            <w:r>
              <w:t>Thème</w:t>
            </w:r>
          </w:p>
        </w:tc>
        <w:tc>
          <w:tcPr>
            <w:tcW w:type="dxa" w:w="7000"/>
          </w:tcPr>
          <w:p>
            <w:r>
              <w:t>sociétés humaines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Identité nationale/ Culture japonaise/ Société japonaise/ </w:t>
            </w:r>
          </w:p>
        </w:tc>
      </w:tr>
    </w:tbl>
    <w:p>
      <w:pPr>
        <w:pStyle w:val="Heading3"/>
      </w:pPr>
      <w:r>
        <w:t>Résumé :</w:t>
      </w:r>
    </w:p>
    <w:p>
      <w:r>
        <w:t>Il invite le lecteur à questionner les clichés, à adopter une approche critique et à envisager la complexité de la société japonaise. Examen des tendances contemporaines : démographie, mobilités, urbanisme. Le chapitre met en lumière les changements sociaux et structurels en cours au Japon. Étude de la culture populaire, du design, de l’image et de la manière dont le Japon  se présente ». Le rôle des médias, du packaging visuel et des symboles culturels est analysé. Analyse de la relation entre nature et société japonaise : comment l’environnement influence la culture, et comment la société japonaise modifie ou répond à son cadre naturel. Exploration des croyances religieuses, traditions, rituels et pratiques culturelles au Japon. Ce chapitre aborde aussi les valeurs sous-jacentes qui structurent la société japonaise. Ce chapitre s’intéresse à la cohésion sociale, aux notions de groupe vs individu, à l’identité japonaise et à la manière dont la société fonctionne collectivement. Examen de la façon dont le Japon se situe à l’échelle internationale : nationalisme, mémoire historique, relations étrangères, identité nationale dans un contexte globalisé. Étude des dynamiques au-dessus des frontières  et en parallèle de l’isolationrelative ou perçue du Japon : migration, diasporas, influence culturelle externe et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