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L'Agriculture dans le développement économique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Pierre/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XIV-354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 a Agriculture d'aujourd'hui(N°:None)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2852064189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aspect économique/ agriculture/ </w:t>
            </w:r>
          </w:p>
        </w:tc>
      </w:tr>
    </w:tbl>
    <w:p>
      <w:pPr>
        <w:pStyle w:val="Heading3"/>
      </w:pPr>
      <w:r>
        <w:t>Résumé :</w:t>
      </w:r>
    </w:p>
    <w:p>
      <w:r>
        <w:t>L'Agriculture dans le développement économique " s'adresse aux élèves, aux stagiaires et aux formateurs de l'enseignement et de la formation professionnelle agricoles ainsi qu'aux agriculteurs. Au travers de l'historique de l'évolution agricole et de l'actualité de notre agriculture, il cerne les rapports entre cette évolution et la logique du développement global ainsi que les liens entre l'économie agricole et les problèmes de société. L'émergence de l'économie agro-alimentaire et du complexe agro-industriel, la primauté croissante du rural sur l'agricole sont les deux points forts de cet ouvrage appelé à devenir un " classique " à une période charnière de l'évolution économique de la France.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