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Cancérologie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Bellesoeur, Audrey/ Cabel, Luc/ Hutt, Emilie/ Moustarhfier, Malik/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9782818314715</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Cancérologie/ oncologie/ </w:t>
            </w:r>
          </w:p>
        </w:tc>
      </w:tr>
    </w:tbl>
    <w:p>
      <w:pPr>
        <w:pStyle w:val="Heading3"/>
      </w:pPr>
      <w:r>
        <w:t>Résumé :</w:t>
      </w:r>
    </w:p>
    <w:p>
      <w:r>
        <w:t>L’ouvrage traite ensuite des principaux cancers solides (sein, poumon, côlon, prostate, ovaire, peau, etc.) et des hémopathies malignes (leucémies, lymphomes, myélomes). Chaque chapitre suit une structure claire :</w:t>
        <w:br/>
        <w:br/>
        <w:t>👉 physiopathologie, diagnostic, bilan, traitement, suivi et points-clés ECN.</w:t>
        <w:br/>
        <w:br/>
        <w:br/>
        <w:br/>
        <w:t>Une section spécifique est dédiée aux urgences oncologiques (syndrome cave supérieur, compression médullaire, hypercalcémie, neutropénie fébrile, lyse tumorale), rappelant l’importance du repérage et de la prise en charge rapide de ces situations vitales.</w:t>
        <w:br/>
        <w:br/>
        <w:br/>
        <w:br/>
        <w:t>Enfin, les auteurs abordent les aspects humains, éthiques et sociétaux: accompagnement du patient, communication autour du diagnostic, soins palliatifs, et enjeux de santé publique (prévention, dépistage, inégalités d’accès aux soins).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