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biochimie et à la technologie des aliments.V2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Cheftel, Jean-Claude/ Cheftel, Henri/ Besançon, Pierre/ Desnuelle,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Ingénieurs praticiens(N°:None)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2852060566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technologie des aliments/ </w:t>
            </w:r>
          </w:p>
        </w:tc>
      </w:tr>
    </w:tbl>
    <w:p>
      <w:pPr>
        <w:pStyle w:val="Heading3"/>
      </w:pPr>
      <w:r>
        <w:t>Résumé :</w:t>
      </w:r>
    </w:p>
    <w:p>
      <w:r>
        <w:t>Qualité et caractères organoleptiques des aliments. Besoins alimentaires et qualité nutritionnelle des aliments. Aspects toxicologiques. Traitements de préservation. Emballages pour produits alimentaires. Hygiène et propreté des installations. Législatio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