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Marugoto日本語と文化  初級1 A2  リカイ</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Japan Foundation/ </w:t>
            </w:r>
          </w:p>
        </w:tc>
      </w:tr>
      <w:tr>
        <w:trPr>
          <w:trHeight w:val="567"/>
        </w:trPr>
        <w:tc>
          <w:tcPr>
            <w:tcW w:type="dxa" w:w="3000"/>
          </w:tcPr>
          <w:p>
            <w:r>
              <w:t>Adresse bib.</w:t>
            </w:r>
          </w:p>
        </w:tc>
        <w:tc>
          <w:tcPr>
            <w:tcW w:type="dxa" w:w="7000"/>
          </w:tcPr>
          <w:p>
            <w:r>
              <w:t xml:space="preserve">Sanshusha Publishing/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couv. en coul .</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9784384057553</w:t>
            </w:r>
          </w:p>
        </w:tc>
      </w:tr>
      <w:tr>
        <w:trPr>
          <w:trHeight w:val="567"/>
        </w:trPr>
        <w:tc>
          <w:tcPr>
            <w:tcW w:type="dxa" w:w="3000"/>
          </w:tcPr>
          <w:p>
            <w:r>
              <w:t>Thème</w:t>
            </w:r>
          </w:p>
        </w:tc>
        <w:tc>
          <w:tcPr>
            <w:tcW w:type="dxa" w:w="7000"/>
          </w:tcPr>
          <w:p>
            <w:r>
              <w:t>japonais</w:t>
            </w:r>
          </w:p>
        </w:tc>
      </w:tr>
      <w:tr>
        <w:trPr>
          <w:trHeight w:val="567"/>
        </w:trPr>
        <w:tc>
          <w:tcPr>
            <w:tcW w:type="dxa" w:w="3000"/>
          </w:tcPr>
          <w:p>
            <w:r>
              <w:t>Classification(s)</w:t>
            </w:r>
          </w:p>
        </w:tc>
        <w:tc>
          <w:tcPr>
            <w:tcW w:type="dxa" w:w="7000"/>
          </w:tcPr>
          <w:p>
            <w:r>
              <w:t xml:space="preserve">Japonais/ </w:t>
            </w:r>
          </w:p>
        </w:tc>
      </w:tr>
      <w:tr>
        <w:trPr>
          <w:trHeight w:val="567"/>
        </w:trPr>
        <w:tc>
          <w:tcPr>
            <w:tcW w:type="dxa" w:w="3000"/>
          </w:tcPr>
          <w:p>
            <w:r>
              <w:t>Sujet(s)</w:t>
            </w:r>
          </w:p>
        </w:tc>
        <w:tc>
          <w:tcPr>
            <w:tcW w:type="dxa" w:w="7000"/>
          </w:tcPr>
          <w:p>
            <w:r>
              <w:t xml:space="preserve">日本語学習 Japanese language learning/ 日本文化 japanese culture/ </w:t>
            </w:r>
          </w:p>
        </w:tc>
      </w:tr>
    </w:tbl>
    <w:p>
      <w:pPr>
        <w:pStyle w:val="Heading3"/>
      </w:pPr>
      <w:r>
        <w:t>Résumé :</w:t>
      </w:r>
    </w:p>
    <w:p>
      <w:r>
        <w:t>Marugoto is a textbook for adult learners of Japanese based on the JF Standard for Japanese Language-Education. Learners at the Elementary 1 level (A2) are expected to have simple conversations about everyday matters. Based on the philosophy of "Japanese for mutual understanding," each topic features people from various cultural backgrounds interacting in Japanese. Dialogues, photos, and illustrations are used throughout to help foster cross-cultural understanding. Marugoto also emphasizes auditory learning by providing many audio clips of natural spoken conversations that students can hear and repeat. The Elementary 1 level (A2) consists of two volumes: Katsudoo (Activity) focuses on the development of practical communication skills through listening and speaking, while Rikai (Competence) offers a systematic study of Japanese for communication. Both volumes cover the same topics and, depending on your goal, can be used independently or together to improve overall Japanese skill .                                                      まるごと**』は、日本語教育のJF標準に基づく成人向け日本語学習者用の教科書です。初級1レベル（A2）では、日常生活に関する簡単な会話ができることが求められます。「**相互理解のための日本語**」という理念に基づき、各トピックではさまざまな文化的背景を持つ人々が日本語で交流する様子が取り上げられています。対話文、写真、イラストを使用して、異文化理解を促進します。また、まるごとは聴解学習も重視しており、自然な会話の音声クリップが多数提供され、学習者は聞いて繰り返すことができます</w:t>
        <w:br/>
        <w:br/>
        <w:t>初級1レベル（A2）は2冊のボリュームで構成されています：</w:t>
        <w:br/>
        <w:br/>
        <w:t>かつどう（活動）：聞く・話すを通じて実践的なコミュニケーション能力を伸ばすことに重点を置いています.</w:t>
        <w:br/>
        <w:br/>
        <w:t>りかい（理解）：コミュニケーションのための日本語を体系的に学習します。</w:t>
        <w:br/>
        <w:br/>
        <w:t>両方のボリュームは同じトピックをカバーしており、目的に応じて単独で使用することも、両方を組み合わせて総合的な日本語能力を向上させることもできます.</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