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Insectes et champignons du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du bois et de l'ameublement (Paris)/ Département Biotec/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technique du bois et de l'ameublement/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2856840361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Xylophages/ Champignons destructeurs du bois/ </w:t>
            </w:r>
          </w:p>
        </w:tc>
      </w:tr>
    </w:tbl>
    <w:p>
      <w:pPr>
        <w:pStyle w:val="Heading3"/>
      </w:pPr>
      <w:r>
        <w:t>Résumé :</w:t>
      </w:r>
    </w:p>
    <w:p>
      <w:r>
        <w:t>Ce livre contient toutes les informations utiles à la détection et l'identification des insectes et champignons dans les bois en grumes ou mis en oeuvre : description, cycle biologique, conditions de développement, aspects des dégâts. Les mesures de lutte préventive et/ou curative sont abordées pour les insectes et champignons les plus fréquemment rencontrés et les plus dangereux.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