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Entraînements électriques. T2, machines électriques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Perret, Robert/ Foggia, Albert/ Rulliére, Elisabeth/ Tixador, Pascal/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et technologies de l'énergie électrique(N°:None)</w:t>
            </w:r>
          </w:p>
        </w:tc>
      </w:tr>
      <w:tr>
        <w:trPr>
          <w:trHeight w:val="567"/>
        </w:trPr>
        <w:tc>
          <w:tcPr>
            <w:tcW w:type="dxa" w:w="3000"/>
          </w:tcPr>
          <w:p>
            <w:r>
              <w:t>Numéro d'Identification</w:t>
            </w:r>
          </w:p>
        </w:tc>
        <w:tc>
          <w:tcPr>
            <w:tcW w:type="dxa" w:w="7000"/>
          </w:tcPr>
          <w:p>
            <w:r>
              <w:t>9782746215573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bobine diamétrale/ l'autopilotage/ </w:t>
            </w:r>
          </w:p>
        </w:tc>
      </w:tr>
    </w:tbl>
    <w:p>
      <w:pPr>
        <w:pStyle w:val="Heading3"/>
      </w:pPr>
      <w:r>
        <w:t>Résumé :</w:t>
      </w:r>
    </w:p>
    <w:p>
      <w:r>
        <w:t>Entraînements électriques, ouvrage en deux volumes, traite des machines électriques courantes et de leurs alimentations électroniques de puissance qui sont aujourd'hui indissociables.</w:t>
        <w:br/>
        <w:br/>
        <w:br/>
        <w:br/>
        <w:t>Après une présentation des principes de base des machines à courant alternatif qui constituent la grande majorité des motorisations industrielles, cet ouvrage propose une étude complète des machines asynchrones et synchrones vues par les utilisateurs. La modélisation vectorielle utilisée permet d'obtenir des équations générales et synthétiques directement à partir des lois rappelées dans le premier volume.</w:t>
        <w:br/>
        <w:br/>
        <w:br/>
        <w:br/>
        <w:t>Les derniers chapitres sont consacrés aux systèmes à vitesse variable utilisant les machines précédentes et aux machines de plus faibles puissances. Des exercices illustrent les différentes présentations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