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structurée en Turbo-Pascal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Langlet, Vincent/ </w:t>
            </w:r>
          </w:p>
        </w:tc>
      </w:tr>
      <w:tr>
        <w:trPr>
          <w:trHeight w:val="567"/>
        </w:trPr>
        <w:tc>
          <w:tcPr>
            <w:tcW w:type="dxa" w:w="3000"/>
          </w:tcPr>
          <w:p>
            <w:r>
              <w:t>Adresse bib.</w:t>
            </w:r>
          </w:p>
        </w:tc>
        <w:tc>
          <w:tcPr>
            <w:tcW w:type="dxa" w:w="7000"/>
          </w:tcPr>
          <w:p>
            <w:r>
              <w:t xml:space="preserve">Ellipses-Marketing/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Bibliogr. p. 156</w:t>
            </w:r>
          </w:p>
        </w:tc>
      </w:tr>
      <w:tr>
        <w:trPr>
          <w:trHeight w:val="567"/>
        </w:trPr>
        <w:tc>
          <w:tcPr>
            <w:tcW w:type="dxa" w:w="3000"/>
          </w:tcPr>
          <w:p>
            <w:r>
              <w:t>Numéro d'Identification</w:t>
            </w:r>
          </w:p>
        </w:tc>
        <w:tc>
          <w:tcPr>
            <w:tcW w:type="dxa" w:w="7000"/>
          </w:tcPr>
          <w:p>
            <w:r>
              <w:t>2729889272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Turbo Pascal (langage de programmation)/ </w:t>
            </w:r>
          </w:p>
        </w:tc>
      </w:tr>
    </w:tbl>
    <w:p>
      <w:pPr>
        <w:pStyle w:val="Heading3"/>
      </w:pPr>
      <w:r>
        <w:t>Résumé :</w:t>
      </w:r>
    </w:p>
    <w:p>
      <w:r>
        <w:t>Ce manuel a pour objectif d’initier le lecteur à la programmation structurée à travers le langage Turbo Pascal, un environnement de développement largement utilisé dans l’enseignement scientifique et technique. Il s’adresse principalement aux étudiants de classes préparatoires, aux débutants en programmation, ainsi qu’à toute personne souhaitant comprendre les principes fondamentaux du codage structuré.L’ouvrage commence par une présentation claire des concepts de base de la programmation et de la logique algorithmique : variables, types de données, opérateurs et structures de contrôle. Ensuite, il montre comment ces concepts se traduisent dans le langage Pascal, à travers des exemples concrets, des exercices guidés et des programmes commentés.Les chapitres centraux sont consacrés à la modularisation du code procédures et fonctions, à la gestion des structures de données tableaux, enregistrements, chaînes, et à la mise en œuvre d’algorithmes classiques tri, recherche, traitement de fichiers. L’approche est progressive : chaque notion est introduite par la théorie, puis illustrée par des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