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Lebrun, Loïc/ Bruand, Isabelle/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Exercices incontournables(N°:None)</w:t>
            </w:r>
          </w:p>
        </w:tc>
      </w:tr>
      <w:tr>
        <w:trPr>
          <w:trHeight w:val="567"/>
        </w:trPr>
        <w:tc>
          <w:tcPr>
            <w:tcW w:type="dxa" w:w="3000"/>
          </w:tcPr>
          <w:p>
            <w:r>
              <w:t>Numéro d'Identification</w:t>
            </w:r>
          </w:p>
        </w:tc>
        <w:tc>
          <w:tcPr>
            <w:tcW w:type="dxa" w:w="7000"/>
          </w:tcPr>
          <w:p>
            <w:r>
              <w:t>9782100566600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chimie générale/ </w:t>
            </w:r>
          </w:p>
        </w:tc>
      </w:tr>
    </w:tbl>
    <w:p>
      <w:pPr>
        <w:pStyle w:val="Heading3"/>
      </w:pPr>
      <w:r>
        <w:t>Résumé :</w:t>
      </w:r>
    </w:p>
    <w:p>
      <w:r>
        <w:t>Cet ouvrage l’étudiant de classes préparatoires doit connaître un certain nombre d’exercices fondamentaux et en maîtriser parfaitement la méthode de résolution. Cet ouvrage propose ainsi d’accompagner l’élève dans cet apprentissage, en étudiant de fond en comble la méthode de résolution des exercices incontournables du programme de physique et de chimie de 1re année BCPST : les énoncés sont triés par difficulté et par thème du programme ; la méthode de résolution est présentée étape par étape, en mettant l’accent sur les astuces à retenir et les pièges à éviter ; une résolution, de type “copie d’élève”, est proposée pour chaque énoncé.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