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Physique-chimie</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Lebrun, Loïc/ Bruand, Isabelle/ </w:t>
            </w:r>
          </w:p>
        </w:tc>
      </w:tr>
      <w:tr>
        <w:trPr>
          <w:trHeight w:val="567"/>
        </w:trPr>
        <w:tc>
          <w:tcPr>
            <w:tcW w:type="dxa" w:w="3000"/>
          </w:tcPr>
          <w:p>
            <w:r>
              <w:t>Adresse bib.</w:t>
            </w:r>
          </w:p>
        </w:tc>
        <w:tc>
          <w:tcPr>
            <w:tcW w:type="dxa" w:w="7000"/>
          </w:tcPr>
          <w:p>
            <w:r>
              <w:t xml:space="preserve">Dunod/ </w:t>
            </w:r>
          </w:p>
        </w:tc>
      </w:tr>
      <w:tr>
        <w:trPr>
          <w:trHeight w:val="567"/>
        </w:trPr>
        <w:tc>
          <w:tcPr>
            <w:tcW w:type="dxa" w:w="3000"/>
          </w:tcPr>
          <w:p>
            <w:r>
              <w:t>Nombre de Pages</w:t>
            </w:r>
          </w:p>
        </w:tc>
        <w:tc>
          <w:tcPr>
            <w:tcW w:type="dxa" w:w="7000"/>
          </w:tcPr>
          <w:p>
            <w:r>
              <w:t>447 p.</w:t>
            </w:r>
          </w:p>
        </w:tc>
      </w:tr>
      <w:tr>
        <w:trPr>
          <w:trHeight w:val="567"/>
        </w:trPr>
        <w:tc>
          <w:tcPr>
            <w:tcW w:type="dxa" w:w="3000"/>
          </w:tcPr>
          <w:p>
            <w:r>
              <w:t>Illustration</w:t>
            </w:r>
          </w:p>
        </w:tc>
        <w:tc>
          <w:tcPr>
            <w:tcW w:type="dxa" w:w="7000"/>
          </w:tcPr>
          <w:p>
            <w:r>
              <w:t>ill., couv. ill.</w:t>
            </w:r>
          </w:p>
        </w:tc>
      </w:tr>
      <w:tr>
        <w:trPr>
          <w:trHeight w:val="567"/>
        </w:trPr>
        <w:tc>
          <w:tcPr>
            <w:tcW w:type="dxa" w:w="3000"/>
          </w:tcPr>
          <w:p>
            <w:r>
              <w:t>Format</w:t>
            </w:r>
          </w:p>
        </w:tc>
        <w:tc>
          <w:tcPr>
            <w:tcW w:type="dxa" w:w="7000"/>
          </w:tcPr>
          <w:p>
            <w:r>
              <w:t>25 cm</w:t>
            </w:r>
          </w:p>
        </w:tc>
      </w:tr>
      <w:tr>
        <w:trPr>
          <w:trHeight w:val="567"/>
        </w:trPr>
        <w:tc>
          <w:tcPr>
            <w:tcW w:type="dxa" w:w="3000"/>
          </w:tcPr>
          <w:p>
            <w:r>
              <w:t>Collection</w:t>
            </w:r>
          </w:p>
        </w:tc>
        <w:tc>
          <w:tcPr>
            <w:tcW w:type="dxa" w:w="7000"/>
          </w:tcPr>
          <w:p>
            <w:r>
              <w:t>Exercices incontournables(N°:None)</w:t>
            </w:r>
          </w:p>
        </w:tc>
      </w:tr>
      <w:tr>
        <w:trPr>
          <w:trHeight w:val="567"/>
        </w:trPr>
        <w:tc>
          <w:tcPr>
            <w:tcW w:type="dxa" w:w="3000"/>
          </w:tcPr>
          <w:p>
            <w:r>
              <w:t>Numéro d'Identification</w:t>
            </w:r>
          </w:p>
        </w:tc>
        <w:tc>
          <w:tcPr>
            <w:tcW w:type="dxa" w:w="7000"/>
          </w:tcPr>
          <w:p>
            <w:r>
              <w:t>9782100566600</w:t>
            </w:r>
          </w:p>
        </w:tc>
      </w:tr>
      <w:tr>
        <w:trPr>
          <w:trHeight w:val="567"/>
        </w:trPr>
        <w:tc>
          <w:tcPr>
            <w:tcW w:type="dxa" w:w="3000"/>
          </w:tcPr>
          <w:p>
            <w:r>
              <w:t>Thème</w:t>
            </w:r>
          </w:p>
        </w:tc>
        <w:tc>
          <w:tcPr>
            <w:tcW w:type="dxa" w:w="7000"/>
          </w:tcPr>
          <w:p>
            <w:r>
              <w:t>Physique</w:t>
            </w:r>
          </w:p>
        </w:tc>
      </w:tr>
      <w:tr>
        <w:trPr>
          <w:trHeight w:val="567"/>
        </w:trPr>
        <w:tc>
          <w:tcPr>
            <w:tcW w:type="dxa" w:w="3000"/>
          </w:tcPr>
          <w:p>
            <w:r>
              <w:t>Classification(s)</w:t>
            </w:r>
          </w:p>
        </w:tc>
        <w:tc>
          <w:tcPr>
            <w:tcW w:type="dxa" w:w="7000"/>
          </w:tcPr>
          <w:p>
            <w:r>
              <w:t xml:space="preserve">/ </w:t>
            </w:r>
          </w:p>
        </w:tc>
      </w:tr>
      <w:tr>
        <w:trPr>
          <w:trHeight w:val="567"/>
        </w:trPr>
        <w:tc>
          <w:tcPr>
            <w:tcW w:type="dxa" w:w="3000"/>
          </w:tcPr>
          <w:p>
            <w:r>
              <w:t>Sujet(s)</w:t>
            </w:r>
          </w:p>
        </w:tc>
        <w:tc>
          <w:tcPr>
            <w:tcW w:type="dxa" w:w="7000"/>
          </w:tcPr>
          <w:p>
            <w:r>
              <w:t xml:space="preserve">électricité/ chimie organigue/ </w:t>
            </w:r>
          </w:p>
        </w:tc>
      </w:tr>
    </w:tbl>
    <w:p>
      <w:pPr>
        <w:pStyle w:val="Heading3"/>
      </w:pPr>
      <w:r>
        <w:t>Résumé :</w:t>
      </w:r>
    </w:p>
    <w:p>
      <w:r>
        <w:t>Cet ouvrage l’étudiant de classes préparatoires doit connaître un certain nombre d’exercices fondamentaux et en maîtriser parfaitement la méthode de résolution. Cet ouvrage propose ainsi d’accompagner l’élève dans cet apprentissage, en étudiant de fond en comble la méthode de résolution des exercices incontournables du programme de physique et de chimie de 1re année BCPST : les énoncés sont triés par difficulté et par thème du programme ; la méthode de résolution est présentée étape par étape, en mettant l’accent sur les astuces à retenir et les pièges à éviter ; une résolution, de type “copie d’élève”, est proposée pour chaque énoncé.</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