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André/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statistique/ </w:t>
            </w:r>
          </w:p>
        </w:tc>
      </w:tr>
    </w:tbl>
    <w:p>
      <w:pPr>
        <w:pStyle w:val="Heading3"/>
      </w:pPr>
      <w:r>
        <w:t>Résumé :</w:t>
      </w:r>
    </w:p>
    <w:p>
      <w:r>
        <w:t>La mécanique statistique explore comment les comportements microscopiques des particules individuelles se traduisent par des propriétés macroscopiques observables, telles que la température, la pression et l’énergie. Elle utilise des concepts issus de la théorie des probabilités pour traiter des systèmes composés d’un grand nombre de particules. Les deux approches principales sont la mécanique statistique classique et la mécanique statistique quantique. Le livre aborde également les principes fondamentaux, les ensembles statistiques, et les applications pratiques dans divers domaines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