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L'ordre dans le chaos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Berger, Pièrre/ Pomeau, Yves/ Vidal, Christian/ Ruelle, David/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sciences(N°:None)</w:t>
            </w:r>
          </w:p>
        </w:tc>
      </w:tr>
      <w:tr>
        <w:trPr>
          <w:trHeight w:val="567"/>
        </w:trPr>
        <w:tc>
          <w:tcPr>
            <w:tcW w:type="dxa" w:w="3000"/>
          </w:tcPr>
          <w:p>
            <w:r>
              <w:t>Notes Générales</w:t>
            </w:r>
          </w:p>
        </w:tc>
        <w:tc>
          <w:tcPr>
            <w:tcW w:type="dxa" w:w="7000"/>
          </w:tcPr>
          <w:p>
            <w:r>
              <w:t>Index p.p. 350-352</w:t>
            </w:r>
          </w:p>
        </w:tc>
      </w:tr>
      <w:tr>
        <w:trPr>
          <w:trHeight w:val="567"/>
        </w:trPr>
        <w:tc>
          <w:tcPr>
            <w:tcW w:type="dxa" w:w="3000"/>
          </w:tcPr>
          <w:p>
            <w:r>
              <w:t>Numéro d'Identification</w:t>
            </w:r>
          </w:p>
        </w:tc>
        <w:tc>
          <w:tcPr>
            <w:tcW w:type="dxa" w:w="7000"/>
          </w:tcPr>
          <w:p>
            <w:r>
              <w:t>2705659803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turbulence/ simulation numérique./ </w:t>
            </w:r>
          </w:p>
        </w:tc>
      </w:tr>
    </w:tbl>
    <w:p>
      <w:pPr>
        <w:pStyle w:val="Heading3"/>
      </w:pPr>
      <w:r>
        <w:t>Résumé :</w:t>
      </w:r>
    </w:p>
    <w:p>
      <w:r>
        <w:t>Cet ouvrage  propose une réflexion approfondie sur la turbulence, cherchant à transcender la perception du désordre en révélant des éléments d’ordre et en promouvant des méthodes déterministes pour l’analyser. C’est une lecture essentielle pour les scientifiques, ingénieurs et chercheurs intéressés par la dynamique des fluides et les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