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des équilibres entre phases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Bennajah, Mounir/ Chaouni, Naoil/ Ebn Touhami,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p. de titre et la couv. portent en plus : "sciences de l'ingénieur"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9782710811473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chaleur latente/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spécialistes de procédés et d’énergie, ingénieurs, élèves ingénieurs, étudiants de licence et master, techniciens des industries de procédés.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