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  Collection : Sciences sup : cours et exerci</w:t>
            </w:r>
          </w:p>
        </w:tc>
      </w:tr>
      <w:tr>
        <w:trPr>
          <w:trHeight w:val="567"/>
        </w:trPr>
        <w:tc>
          <w:tcPr>
            <w:tcW w:type="dxa" w:w="3000"/>
          </w:tcPr>
          <w:p>
            <w:r>
              <w:t>Notes Générales</w:t>
            </w:r>
          </w:p>
        </w:tc>
        <w:tc>
          <w:tcPr>
            <w:tcW w:type="dxa" w:w="7000"/>
          </w:tcPr>
          <w:p>
            <w:r>
              <w:t>Index p.p. 381-387</w:t>
            </w:r>
          </w:p>
        </w:tc>
      </w:tr>
      <w:tr>
        <w:trPr>
          <w:trHeight w:val="567"/>
        </w:trPr>
        <w:tc>
          <w:tcPr>
            <w:tcW w:type="dxa" w:w="3000"/>
          </w:tcPr>
          <w:p>
            <w:r>
              <w:t>Numéro d'Identification</w:t>
            </w:r>
          </w:p>
        </w:tc>
        <w:tc>
          <w:tcPr>
            <w:tcW w:type="dxa" w:w="7000"/>
          </w:tcPr>
          <w:p>
            <w:r>
              <w:t>2100048463x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algorithmique/ </w:t>
            </w:r>
          </w:p>
        </w:tc>
      </w:tr>
    </w:tbl>
    <w:p>
      <w:pPr>
        <w:pStyle w:val="Heading3"/>
      </w:pPr>
      <w:r>
        <w:t>Résumé :</w:t>
      </w:r>
    </w:p>
    <w:p>
      <w:r>
        <w:t>Ce manuel enseigne les méthodes de conception et d’analyse d’algorithmes puis leur traduction en programmes fiables en Java. Il commence par les bases actions élémentaires, structures de contrôle, types, tableaux, présente la modularisation par procédures/fonctions, puis couvre les structures de données classiques piles, files, listes, arbres et les algorithmes de tri/recherche. L’ouvrage explique aussi l’analyse de complexité et la preuve de validité, puis introduit la programmation orientée objet en Java classes, héritage, interfaces. De nombreux exercices avec corrigés permettent de pratiquer et d’assurer la compréhension. Le contenu est adapté aux étudiants d’IUT/ licence/MIAGE et aux débutants voulant apprendre l’algorithmique via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