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Profession architecte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Chesneau, Isabelle/ François, Edouard/ Baillet, Etienne/ Barancy, Olivier/ Boisnier, Cyril/ Carvais,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9782212143805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720/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descriptions d'emploi/ architecte/ </w:t>
            </w:r>
          </w:p>
        </w:tc>
      </w:tr>
    </w:tbl>
    <w:p>
      <w:pPr>
        <w:pStyle w:val="Heading3"/>
      </w:pPr>
      <w:r>
        <w:t>Résumé :</w:t>
      </w:r>
    </w:p>
    <w:p>
      <w:r>
        <w:t>Profession Architecte est le guide dans lequel les étudiants qui, au terme de leurs études d'architecture, préparent l'habilitation à la maîtrise d'úuvre en son nom propre (HMONP) ainsi que les jeunes diplômés des 22 écoles d'architecture trouveront les informations nécessaires à l'exercice du métier auquel ils ont été formés. Par extension, l'ensemble des professionnels qui gravitent autour du métier d'architecte - domaines connexes de la construction, de l'immobilier, de l'urbanisme, tant du point de vue de la réglementation que de l'administration ou des relations techniques et commerciales - disposeront d'une description complète et à jour de toutes les facettes de cette profession qui se situe à l'intersection de leurs parcours respectifs.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