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Berty, Jacques/ Marchand, Pierre/ Oustry, André/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Exercices Vuibert(N°:None)</w:t>
            </w:r>
          </w:p>
        </w:tc>
      </w:tr>
      <w:tr>
        <w:trPr>
          <w:trHeight w:val="567"/>
        </w:trPr>
        <w:tc>
          <w:tcPr>
            <w:tcW w:type="dxa" w:w="3000"/>
          </w:tcPr>
          <w:p>
            <w:r>
              <w:t>Notes Générales</w:t>
            </w:r>
          </w:p>
        </w:tc>
        <w:tc>
          <w:tcPr>
            <w:tcW w:type="dxa" w:w="7000"/>
          </w:tcPr>
          <w:p>
            <w:r>
              <w:t>Index p.p. 387-390</w:t>
            </w:r>
          </w:p>
        </w:tc>
      </w:tr>
      <w:tr>
        <w:trPr>
          <w:trHeight w:val="567"/>
        </w:trPr>
        <w:tc>
          <w:tcPr>
            <w:tcW w:type="dxa" w:w="3000"/>
          </w:tcPr>
          <w:p>
            <w:r>
              <w:t>Numéro d'Identification</w:t>
            </w:r>
          </w:p>
        </w:tc>
        <w:tc>
          <w:tcPr>
            <w:tcW w:type="dxa" w:w="7000"/>
          </w:tcPr>
          <w:p>
            <w:r>
              <w:t>2711742091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préparation à l’examen/ méthodologie/ </w:t>
            </w:r>
          </w:p>
        </w:tc>
      </w:tr>
    </w:tbl>
    <w:p>
      <w:pPr>
        <w:pStyle w:val="Heading3"/>
      </w:pPr>
      <w:r>
        <w:t>Résumé :</w:t>
      </w:r>
    </w:p>
    <w:p>
      <w:r>
        <w:t>Cet ouvrage  est structuré autour de divers thèmes de la physique, correspondant aux programmes de l’époque. Chaque problème est présenté avec son énoncé, suivi d’une correction détaillée et de commentaires qui expliquent les concepts physiques sous-jacents. L’objectif principal de l’ouvrage est de fournir aux candidats une préparation efficace pour l’examen en leur permettant de se familiariser avec les types de questions posées et les méthodes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