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eaux.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Valiron, François/ </w:t>
            </w:r>
          </w:p>
        </w:tc>
      </w:tr>
      <w:tr>
        <w:trPr>
          <w:trHeight w:val="567"/>
        </w:trPr>
        <w:tc>
          <w:tcPr>
            <w:tcW w:type="dxa" w:w="3000"/>
          </w:tcPr>
          <w:p>
            <w:r>
              <w:t>Edition</w:t>
            </w:r>
          </w:p>
        </w:tc>
        <w:tc>
          <w:tcPr>
            <w:tcW w:type="dxa" w:w="7000"/>
          </w:tcPr>
          <w:p>
            <w:r>
              <w:t>2e éd. rev. et corr.</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 p. 349-350</w:t>
            </w:r>
          </w:p>
        </w:tc>
      </w:tr>
      <w:tr>
        <w:trPr>
          <w:trHeight w:val="567"/>
        </w:trPr>
        <w:tc>
          <w:tcPr>
            <w:tcW w:type="dxa" w:w="3000"/>
          </w:tcPr>
          <w:p>
            <w:r>
              <w:t>Numéro d'Identification</w:t>
            </w:r>
          </w:p>
        </w:tc>
        <w:tc>
          <w:tcPr>
            <w:tcW w:type="dxa" w:w="7000"/>
          </w:tcPr>
          <w:p>
            <w:r>
              <w:t>2859781366</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Gestion des ressources en eau/ </w:t>
            </w:r>
          </w:p>
        </w:tc>
      </w:tr>
    </w:tbl>
    <w:p>
      <w:pPr>
        <w:pStyle w:val="Heading3"/>
      </w:pPr>
      <w:r>
        <w:t>Résumé :</w:t>
      </w:r>
    </w:p>
    <w:p>
      <w:r>
        <w:t>Ce premier volume de la série sur la **gestion des eaux** aborde de manière détaillée les principes de base qui sous-tendent la gestion des ressources en eau, les moyens techniques et les structures organisationnelles mises en place pour assurer une gestion durable de cette ressource vitale. L’ouvrage traite de différents aspects de la gestion de l'eau, notamment la gestion de l'eau potable, des eaux usées, de l’irrigation, ainsi que des risques liés à l'eau, tels que les inondations et la sécheresse. Il met également l'accent sur les défis globaux de gestion durable de l'eau, la prévention de la pollution de l’eau, et l’optimisation des infrastructures hydrauliques.</w:t>
        <w:br/>
        <w:br/>
        <w:t>Le volume est destiné à la fois aux étudiants et aux professionnels de la gestion de l'eau, en leur fournissant un cadre théorique, des outils pratiques, et un aperçu des structures administratives et techniques nécessaires pour une gestion optimale de l'eau à l’échelle locale, nationale et internationale.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