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Embryologie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Pansky, Ben/ Horn, Gary F./ </w:t>
            </w:r>
          </w:p>
        </w:tc>
      </w:tr>
      <w:tr>
        <w:trPr>
          <w:trHeight w:val="567"/>
        </w:trPr>
        <w:tc>
          <w:tcPr>
            <w:tcW w:type="dxa" w:w="3000"/>
          </w:tcPr>
          <w:p>
            <w:r>
              <w:t>Adresse bib.</w:t>
            </w:r>
          </w:p>
        </w:tc>
        <w:tc>
          <w:tcPr>
            <w:tcW w:type="dxa" w:w="7000"/>
          </w:tcPr>
          <w:p>
            <w:r>
              <w:t xml:space="preserve">Ed. marketing/ </w:t>
            </w:r>
          </w:p>
        </w:tc>
      </w:tr>
      <w:tr>
        <w:trPr>
          <w:trHeight w:val="567"/>
        </w:trPr>
        <w:tc>
          <w:tcPr>
            <w:tcW w:type="dxa" w:w="3000"/>
          </w:tcPr>
          <w:p>
            <w:r>
              <w:t>Nombre de Pages</w:t>
            </w:r>
          </w:p>
        </w:tc>
        <w:tc>
          <w:tcPr>
            <w:tcW w:type="dxa" w:w="7000"/>
          </w:tcPr>
          <w:p>
            <w:r>
              <w:t>523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p- p 487-489  Index  p.p 491-523</w:t>
            </w:r>
          </w:p>
        </w:tc>
      </w:tr>
      <w:tr>
        <w:trPr>
          <w:trHeight w:val="567"/>
        </w:trPr>
        <w:tc>
          <w:tcPr>
            <w:tcW w:type="dxa" w:w="3000"/>
          </w:tcPr>
          <w:p>
            <w:r>
              <w:t>Numéro d'Identification</w:t>
            </w:r>
          </w:p>
        </w:tc>
        <w:tc>
          <w:tcPr>
            <w:tcW w:type="dxa" w:w="7000"/>
          </w:tcPr>
          <w:p>
            <w:r>
              <w:t>2729886044</w:t>
            </w:r>
          </w:p>
        </w:tc>
      </w:tr>
      <w:tr>
        <w:trPr>
          <w:trHeight w:val="567"/>
        </w:trPr>
        <w:tc>
          <w:tcPr>
            <w:tcW w:type="dxa" w:w="3000"/>
          </w:tcPr>
          <w:p>
            <w:r>
              <w:t>Thème</w:t>
            </w:r>
          </w:p>
        </w:tc>
        <w:tc>
          <w:tcPr>
            <w:tcW w:type="dxa" w:w="7000"/>
          </w:tcPr>
          <w:p>
            <w:r>
              <w:t>Embryologie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embryologie humaine/ mésodermique/ dentine/ </w:t>
            </w:r>
          </w:p>
        </w:tc>
      </w:tr>
    </w:tbl>
    <w:p>
      <w:pPr>
        <w:pStyle w:val="Heading3"/>
      </w:pPr>
      <w:r>
        <w:t>Résumé :</w:t>
      </w:r>
    </w:p>
    <w:p>
      <w:r>
        <w:t>Cet ouvrage d'embryologie a été écrit pour les étudiants en médecine, les médecins et tous les lecteurs qui sont à la recherche d'une compréhension visuelle des bases fondamentales du développement humain. Il est présenté dans un style concis et simplifié qui met en relief les applications médicales et biologiques, plutôt que les aspects théoriques du sujet. Tout au long du texte, des efforts ont été réalisés afin de présenter et d'illustrer les mécanismes du développement comme une séquence d'événements dynamiques. Des coupes, interprétant la signification fonctionnelle des rapports, sont intercalées avec des descriptions de la morphologie évolutive afin de mettre en valeur les corrélations et de favoriser l'apprentissage et la compréhension. 1000 illustrations originales.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