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du diplôme d'études approfondies Sciences et techniques de l'environnement/ Coz, Christian Le./ Université de Paris Sud centre d'orsay / École Nationale des Ponts et Chaussées (France)/ École nationale du génie rural, des eaux et des forêts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2859782230</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 </w:t>
            </w:r>
          </w:p>
        </w:tc>
      </w:tr>
    </w:tbl>
    <w:p>
      <w:pPr>
        <w:pStyle w:val="Heading3"/>
      </w:pPr>
      <w:r>
        <w:t>Résumé :</w:t>
      </w:r>
    </w:p>
    <w:p>
      <w:r>
        <w:t>Cet ouvrage rassemble les contributions scientifiques des cinquièmes Journées du diplôme d'études approfondies en Sciences et Techniques de l’Environnement, dont le thème principal est la gestion intégrée des milieux aquatiques. Les intervenants ont abordé divers aspects de la gestion des ressources en eau, en soulignant la nécessité d’une approche globale et multidisciplinaire. Ce type de gestion inclut l'analyse des interactions entre les différents types de milieux aquatiques (rivières, lacs, zones humides, nappes souterraines) et l'impact des activités humaines sur leur qualité et leur pérennité. Les discussions ont porté sur la gestion des bassins versants, la prévention de la pollution des eaux, l'impact du changement climatique sur les hydrosystèmes, et la gouvernance de l'eau à différentes échelles (locale, nationale, internationale). Le rôle des acteurs publics et privés dans la gestion des ressources en eau a également été exploré, ainsi que les outils de planification et de suivi permettant une gestion durable des écosystèmes aquatiques. Enfin, les participants ont échangé sur les défis futurs, notamment face à l’urbanisation croissante, à la surconsommation des ressources en eau et aux phénomènes climatiques extrêmes.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