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métabolique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Deroche; Jean-Claude/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376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2743000252</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biotechnologie/ </w:t>
            </w:r>
          </w:p>
        </w:tc>
      </w:tr>
    </w:tbl>
    <w:p>
      <w:pPr>
        <w:pStyle w:val="Heading3"/>
      </w:pPr>
      <w:r>
        <w:t>Résumé :</w:t>
      </w:r>
    </w:p>
    <w:p>
      <w:r>
        <w:t>Les glucides - Rappels généraux. Les oses. Les osides. Interconversion des sucres - Biosynthèse des polysaccharides. Eléments de bioénergétique. Glycolyse anaérobie - Fermentation alcoolique. Le cycle des acides tricarboxyliques. Voies d'oxydation directes du glucose. Les lipides. Les acides aminés. Eléments de biosynthèse et dégradation des nucléotides. Bibliographie. Index général. Index des applications biotechnologiques. Sommaire des applications biotechnologiques. Glossaire.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