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Botsis, John/ Deville,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261-263. Index p.p. 265-272</w:t>
            </w:r>
          </w:p>
        </w:tc>
      </w:tr>
      <w:tr>
        <w:trPr>
          <w:trHeight w:val="567"/>
        </w:trPr>
        <w:tc>
          <w:tcPr>
            <w:tcW w:type="dxa" w:w="3000"/>
          </w:tcPr>
          <w:p>
            <w:r>
              <w:t>Numéro d'Identification</w:t>
            </w:r>
          </w:p>
        </w:tc>
        <w:tc>
          <w:tcPr>
            <w:tcW w:type="dxa" w:w="7000"/>
          </w:tcPr>
          <w:p>
            <w:r>
              <w:t>2880746434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des milieux continus/ déformations/ </w:t>
            </w:r>
          </w:p>
        </w:tc>
      </w:tr>
    </w:tbl>
    <w:p>
      <w:pPr>
        <w:pStyle w:val="Heading3"/>
      </w:pPr>
      <w:r>
        <w:t>Résumé :</w:t>
      </w:r>
    </w:p>
    <w:p>
      <w:r>
        <w:t>Cet ouvrage présente les concepts de base pour la modélisation des milieux continus classiques, fluides et solides (tenseurs cartésiens, cinématique, dynamique, thermodynamique, lois de comportement, lois des fluides classiques newtoniens, équations de Navier-Stokes pour les fluides et de Navier pour les solides). Des exemples d'applications simples permettent d'obtenir des solutions analytiques qui illustrent la puissance de la modélisation ainsi proposée. Chaque chapitre propose une série d'exercices et des annexes donnent les compléments nécessaires pour suivre l'ouvrage et résoudre des problèmes, par exemple, dans un système de coordonnées cylindriques. Clair et pédagogique, cet ouvrage s'adresse plus particulièrement aux étudiants de deuxième et troisième cycle en mécanique, mathématique, physique; aux ingénieurs, physiciens et scientifiques qui souhaitent acquérir les principes de base de la mécanique des milieux continus.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