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Gestion des eaux.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Valiron, François/ </w:t>
            </w:r>
          </w:p>
        </w:tc>
      </w:tr>
      <w:tr>
        <w:trPr>
          <w:trHeight w:val="567"/>
        </w:trPr>
        <w:tc>
          <w:tcPr>
            <w:tcW w:type="dxa" w:w="3000"/>
          </w:tcPr>
          <w:p>
            <w:r>
              <w:t>Edition</w:t>
            </w:r>
          </w:p>
        </w:tc>
        <w:tc>
          <w:tcPr>
            <w:tcW w:type="dxa" w:w="7000"/>
          </w:tcPr>
          <w:p>
            <w:r>
              <w:t>2e éd. rev. et corr.</w:t>
            </w:r>
          </w:p>
        </w:tc>
      </w:tr>
      <w:tr>
        <w:trPr>
          <w:trHeight w:val="567"/>
        </w:trPr>
        <w:tc>
          <w:tcPr>
            <w:tcW w:type="dxa" w:w="3000"/>
          </w:tcPr>
          <w:p>
            <w:r>
              <w:t>Adresse bib.</w:t>
            </w:r>
          </w:p>
        </w:tc>
        <w:tc>
          <w:tcPr>
            <w:tcW w:type="dxa" w:w="7000"/>
          </w:tcPr>
          <w:p>
            <w:r>
              <w:t xml:space="preserve">Presses de l'Ecole nationale des Ponts et Chaussées/ </w:t>
            </w:r>
          </w:p>
        </w:tc>
      </w:tr>
      <w:tr>
        <w:trPr>
          <w:trHeight w:val="567"/>
        </w:trPr>
        <w:tc>
          <w:tcPr>
            <w:tcW w:type="dxa" w:w="3000"/>
          </w:tcPr>
          <w:p>
            <w:r>
              <w:t>Nombre de Pages</w:t>
            </w:r>
          </w:p>
        </w:tc>
        <w:tc>
          <w:tcPr>
            <w:tcW w:type="dxa" w:w="7000"/>
          </w:tcPr>
          <w:p>
            <w:r>
              <w:t>505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Cours de l'École nationale des Ponts et chaussées(N°:None)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285978315</w:t>
            </w:r>
          </w:p>
        </w:tc>
      </w:tr>
      <w:tr>
        <w:trPr>
          <w:trHeight w:val="567"/>
        </w:trPr>
        <w:tc>
          <w:tcPr>
            <w:tcW w:type="dxa" w:w="3000"/>
          </w:tcPr>
          <w:p>
            <w:r>
              <w:t>Thème</w:t>
            </w:r>
          </w:p>
        </w:tc>
        <w:tc>
          <w:tcPr>
            <w:tcW w:type="dxa" w:w="7000"/>
          </w:tcPr>
          <w:p>
            <w:r>
              <w:t>environnement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Gestion des ressources en eau/ </w:t>
            </w:r>
          </w:p>
        </w:tc>
      </w:tr>
    </w:tbl>
    <w:p>
      <w:pPr>
        <w:pStyle w:val="Heading3"/>
      </w:pPr>
      <w:r>
        <w:t>Résumé :</w:t>
      </w:r>
    </w:p>
    <w:p>
      <w:r>
        <w:t>Ce volume traite des techniques et des principes essentiels liés à la gestion des systèmes d'approvisionnement en eau potable et d'assainissement. L'ouvrage présente des solutions modernes pour la distribution d'eau dans les zones urbaines et rurales, en prenant en compte les aspects techniques, environnementaux et sociaux. Il aborde également les défis liés à la gestion des eaux usées et à l'assainissement, essentiels pour préserver la santé des populations et protéger les écosystèmes aquatiques. L'ouvrage propose des approches adaptées aux besoins spécifiques des communautés et aux contraintes locales, tout en mettant l'accent sur l'importance de la gestion durable des ressources en eau.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