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Language communities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Maher, John C./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9780198856610</w:t>
            </w:r>
          </w:p>
        </w:tc>
      </w:tr>
      <w:tr>
        <w:trPr>
          <w:trHeight w:val="567"/>
        </w:trPr>
        <w:tc>
          <w:tcPr>
            <w:tcW w:type="dxa" w:w="3000"/>
          </w:tcPr>
          <w:p>
            <w:r>
              <w:t>Thème</w:t>
            </w:r>
          </w:p>
        </w:tc>
        <w:tc>
          <w:tcPr>
            <w:tcW w:type="dxa" w:w="7000"/>
          </w:tcPr>
          <w:p>
            <w:r>
              <w:t>Sociologie du langage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sociolinguistics/ language communities/ multilingualism/ </w:t>
            </w:r>
          </w:p>
        </w:tc>
      </w:tr>
    </w:tbl>
    <w:p>
      <w:pPr>
        <w:pStyle w:val="Heading3"/>
      </w:pPr>
      <w:r>
        <w:t>Résumé :</w:t>
      </w:r>
    </w:p>
    <w:p>
      <w:r>
        <w:t>This book offers a comprehensive sociolinguistic overview of the linguistic situation in Japan. Contemporary Japan displays rich linguistic diversity, particularly in urban areas, but the true extent of this diversity has often been overlooked. The contributors to this volume provide a new perspective, with detailed accounts of the wide range of languages spoken in different contexts and by different communities across the Japanese archipelago. Each chapter focuses on a specific language community, and systematically explores the history of the variety in Japanese culture and the current sociolinguistic situation. The first part explores the indigenous languages of Japan, including the multiple dialects of Japanese itself and the lesser-known Ryukyan and Ainu languages. Chapters in Part II look at community languages, ranging from the historic minority languages such as Korean and Chinese to the languages spoken by more recent migrant communities, such as Nepali, Filipino, and Persian. The final part examines languages of culture, politics, and modernization, from the use of English in international business and education contexts to the ongoing use of Latin and Sanskrit for religious purposes. The volume sheds new light on Japan's position as an important multilingual and multicultural society, and will be of interest to scholars and students not only of Japanese and sociolinguistics, but of Asian studies and migration studies more widely.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