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forme au lieu, + de la 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Meiss, Pierre von/ </w:t>
            </w:r>
          </w:p>
        </w:tc>
      </w:tr>
      <w:tr>
        <w:trPr>
          <w:trHeight w:val="567"/>
        </w:trPr>
        <w:tc>
          <w:tcPr>
            <w:tcW w:type="dxa" w:w="3000"/>
          </w:tcPr>
          <w:p>
            <w:r>
              <w:t>Edition</w:t>
            </w:r>
          </w:p>
        </w:tc>
        <w:tc>
          <w:tcPr>
            <w:tcW w:type="dxa" w:w="7000"/>
          </w:tcPr>
          <w:p>
            <w:r>
              <w:t>3ème éd.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9782880749460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w:t>
            </w:r>
          </w:p>
        </w:tc>
      </w:tr>
    </w:tbl>
    <w:p>
      <w:pPr>
        <w:pStyle w:val="Heading3"/>
      </w:pPr>
      <w:r>
        <w:t>Résumé :</w:t>
      </w:r>
    </w:p>
    <w:p>
      <w:r>
        <w:t>Les performances fabuleuses de la construction moderne ont ouvert la voie vers un énorme pluralisme des formes au risque de confondre leurs significations premières et de laisser libre cours à l'arbitraire. Si l'architecture est un fait culturel, elle n'est pas pour autant un produit de mode. Elle n'est pas assez éphémère pour cela. Cet ouvrage propose une approche des multiples aspects et thèmes fondamentaux de cette discipline complexe et parfois mystérieuse.</w:t>
        <w:br/>
        <w:br/>
        <w:br/>
        <w:br/>
        <w:t>La première partie est forgée autour de références à la grammaire des formes architecturales. Quatre ou cinq mille ans d'histoire démontrent la persistance de quelques principes fondamentaux et intrinsèques de cette discipline qui organise en trois dimensions l'espace et lieu de la vie des hommes. Dans la deuxième partie, l'auteur exprime sa propre position face au rapport entre espace et lieu et entre forme et matériaux, la raison utilitaire et la raison constructive n'ayant jamais suffi, à elles seules, à donner forme à la maison et à la ville.</w:t>
        <w:br/>
        <w:br/>
        <w:br/>
        <w:br/>
        <w:t>Ni dictionnaire ni encyclopédie, cet ouvrage cherche à combler une lacune : proposer une introduction au projet et à la critique architecturale vue à la lumière de notre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