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Jackson, Herbert W./ </w:t>
            </w:r>
          </w:p>
        </w:tc>
      </w:tr>
      <w:tr>
        <w:trPr>
          <w:trHeight w:val="567"/>
        </w:trPr>
        <w:tc>
          <w:tcPr>
            <w:tcW w:type="dxa" w:w="3000"/>
          </w:tcPr>
          <w:p>
            <w:r>
              <w:t>Adresse bib.</w:t>
            </w:r>
          </w:p>
        </w:tc>
        <w:tc>
          <w:tcPr>
            <w:tcW w:type="dxa" w:w="7000"/>
          </w:tcPr>
          <w:p>
            <w:r>
              <w:t xml:space="preserve">Reynald Goulet/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329-333</w:t>
            </w:r>
          </w:p>
        </w:tc>
      </w:tr>
      <w:tr>
        <w:trPr>
          <w:trHeight w:val="567"/>
        </w:trPr>
        <w:tc>
          <w:tcPr>
            <w:tcW w:type="dxa" w:w="3000"/>
          </w:tcPr>
          <w:p>
            <w:r>
              <w:t>Numéro d'Identification</w:t>
            </w:r>
          </w:p>
        </w:tc>
        <w:tc>
          <w:tcPr>
            <w:tcW w:type="dxa" w:w="7000"/>
          </w:tcPr>
          <w:p>
            <w:r>
              <w:t>2892492033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alternatif (CA)/ facteur de puissance/ </w:t>
            </w:r>
          </w:p>
        </w:tc>
      </w:tr>
    </w:tbl>
    <w:p>
      <w:pPr>
        <w:pStyle w:val="Heading3"/>
      </w:pPr>
      <w:r>
        <w:t>Résumé :</w:t>
      </w:r>
    </w:p>
    <w:p>
      <w:r>
        <w:t>Ce livre constitue un ouvrage de référence classique pour l’étude des circuits électriques en régime alternatif, destiné aux étudiants en électrotechnique, électronique et physique appliquée. Il fait suite au volume consacré au courant continu, en approfondissant les phénomènes propres au courant alternatif (CA) et leurs applications pratiques.</w:t>
        <w:br/>
        <w:br/>
        <w:br/>
        <w:br/>
        <w:t>Herbert W. Jackson y développe une approche claire et progressive, en alliant fondements théoriques et exemples expérimentaux. L’auteur met l’accent sur la compréhension physique des phénomènes de tension, de courant et d’impédance dans les circuits RLC (résistifs, inductifs et capacitifs), ainsi que sur l’analyse des régimes sinusoïdaux.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