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Lumière et atomes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Beaubois, Francis/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149-151</w:t>
            </w:r>
          </w:p>
        </w:tc>
      </w:tr>
      <w:tr>
        <w:trPr>
          <w:trHeight w:val="567"/>
        </w:trPr>
        <w:tc>
          <w:tcPr>
            <w:tcW w:type="dxa" w:w="3000"/>
          </w:tcPr>
          <w:p>
            <w:r>
              <w:t>Numéro d'Identification</w:t>
            </w:r>
          </w:p>
        </w:tc>
        <w:tc>
          <w:tcPr>
            <w:tcW w:type="dxa" w:w="7000"/>
          </w:tcPr>
          <w:p>
            <w:r>
              <w:t>9782711720576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lumière/ philosophie naturelle/ </w:t>
            </w:r>
          </w:p>
        </w:tc>
      </w:tr>
    </w:tbl>
    <w:p>
      <w:pPr>
        <w:pStyle w:val="Heading3"/>
      </w:pPr>
      <w:r>
        <w:t>Résumé :</w:t>
      </w:r>
    </w:p>
    <w:p>
      <w:r>
        <w:t>Cet ouvrage vise à fournir une compréhension approfondie des concepts de lumière et d’atomes, tout en les plaçant dans un contexte historique et philosophique, permettant ainsi aux lecteurs d’appréhender l’évolution de ces idées et leur impact sur notre compréhension du monde. Pour un aperçu plus détaillé, il est conseillé de consulter le livre directement.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