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Gériatrie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Chambraud,Véronique/ Goussencourt, Christine de/ Richauvet, Nathalie/ Segue,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9782846780827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Personne âgée/ maladie/ </w:t>
            </w:r>
          </w:p>
        </w:tc>
      </w:tr>
    </w:tbl>
    <w:p>
      <w:pPr>
        <w:pStyle w:val="Heading3"/>
      </w:pPr>
      <w:r>
        <w:t>Résumé :</w:t>
      </w:r>
    </w:p>
    <w:p>
      <w:r>
        <w:t>Cet ouvrage fait le point sur le rôle des infirmier(e)s en gériatrie et sur les compétences à développer pour assurer cette fonction. Un ouvrage complet et pratique : comment évaluer la dépendance, l'état nutritionnel, les douleurs éprouvées par une personne âgée ? Comment interpréter différentes situations cliniques : dénutrition, déshydratation, démences, errance, chutes... ? Comment prendre en soin une personne âgée : repas, hygiène, activités... et comment communiquer avec elle ? Autant de questions auxquelles sont confrontés, au quotidien, les infirmier(e)s et les étudiants en IFSI. Cet ouvrage y apporte des réponses claires, précises, pratiques pour l'exercice professionnel.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