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et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Bécherrawy, Tamer/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technologies(N°:None)</w:t>
            </w:r>
          </w:p>
        </w:tc>
      </w:tr>
      <w:tr>
        <w:trPr>
          <w:trHeight w:val="567"/>
        </w:trPr>
        <w:tc>
          <w:tcPr>
            <w:tcW w:type="dxa" w:w="3000"/>
          </w:tcPr>
          <w:p>
            <w:r>
              <w:t>Notes Générales</w:t>
            </w:r>
          </w:p>
        </w:tc>
        <w:tc>
          <w:tcPr>
            <w:tcW w:type="dxa" w:w="7000"/>
          </w:tcPr>
          <w:p>
            <w:r>
              <w:t>Bibliogr. Index p.p. 395-400</w:t>
            </w:r>
          </w:p>
        </w:tc>
      </w:tr>
      <w:tr>
        <w:trPr>
          <w:trHeight w:val="567"/>
        </w:trPr>
        <w:tc>
          <w:tcPr>
            <w:tcW w:type="dxa" w:w="3000"/>
          </w:tcPr>
          <w:p>
            <w:r>
              <w:t>Numéro d'Identification</w:t>
            </w:r>
          </w:p>
        </w:tc>
        <w:tc>
          <w:tcPr>
            <w:tcW w:type="dxa" w:w="7000"/>
          </w:tcPr>
          <w:p>
            <w:r>
              <w:t>9782746225565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résonance/ l'amplitude/ </w:t>
            </w:r>
          </w:p>
        </w:tc>
      </w:tr>
    </w:tbl>
    <w:p>
      <w:pPr>
        <w:pStyle w:val="Heading3"/>
      </w:pPr>
      <w:r>
        <w:t>Résumé :</w:t>
      </w:r>
    </w:p>
    <w:p>
      <w:r>
        <w:t>Cet ouvrage présente en détail les phénomènes vibratoires et ondulatoires mécaniques et électromagnétiques. Après l'étude des vibrations à un et plusieurs degrés de liberté, il introduit les notions-clés telles que le phénomène de superposition, l'analyse de Fourier ou la résonance. Vibrations et ondes analyse la propagation des ondes mécaniques (élastiques, sonores et à la surface des liquides), des ondes électromagnétiques et les phénomènes de réflexion et de réfraction, d'interférence, de diffraction et de propagation dans les milieux limités (ondes guidées et ondes stationnaires). Les principes de base et les lois sont énoncés et démontrés d'une manière didactique. Les notions et les techniques athématiques utiles sont graduellement introduites. Les aspects physiques et les applications sont entièrement développés. Adapté aux tendances actuelles de l'enseignement de la physique, Vibrations et ondes propose un ensemble d'outils pédagogiques : des exemples résolus, un résumé des principaux résultats, des conseils pour la résolution des exercices, des questions de réflexion et de nombreux exercices groupés par sections et classés par difficulté croissante.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