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Signes, maladies, syndromes pour l'iECN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Chevallier, Benjamin/ Serge, Perrot/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VG éditions/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9782818316085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Médecine et santé (bases de données médicales non bibliographiques, ouvrages étudiant à la fois les professions médicales et les professions connexes, ouvrages généraux sur l'ostéopathie considérée comme science médicale, sciences médicales, technolo/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sémiologie/ maladie/ syndromes/ </w:t>
            </w:r>
          </w:p>
        </w:tc>
      </w:tr>
    </w:tbl>
    <w:p>
      <w:pPr>
        <w:pStyle w:val="Heading3"/>
      </w:pPr>
      <w:r>
        <w:t>Résumé :</w:t>
      </w:r>
    </w:p>
    <w:p>
      <w:r>
        <w:t>cet ouvrage vous permettra un accès rapide et pratique aux données essentielles concernant les principaux signes, maladies, syndromes, triades et manoeuvres rencontrés dans tous les livres de préparation à l'internat, mais également ceux utiles à la pratique clinique de tous les jours.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