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Semiconducteurs. P3, thyristors, triacs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thyristors en parallèle/ résistance thermique/ </w:t>
            </w:r>
          </w:p>
        </w:tc>
      </w:tr>
    </w:tbl>
    <w:p>
      <w:pPr>
        <w:pStyle w:val="Heading3"/>
      </w:pPr>
      <w:r>
        <w:t>Résumé :</w:t>
      </w:r>
    </w:p>
    <w:p>
      <w:r>
        <w:t>Ce volume aborde les composants semiconducteurs à commande et à verrouillage, en particulier les thyristors et les triacs, largement utilisés dans le contrôle de puissance et les commutations électroniques. Il explique leur structure interne, leur principe de fonctionnement basé sur la conduction contrôlée, ainsi que leurs caractéristiques électriques et dynamiques. L’ouvrage détaille aussi les modes d’amorçage et d’extinction, les circuits de commande, et les applications pratiques dans les domaines de la régulation de tension, du redressement commandé et du pilotage de charges alternatives. Enfin, il met en évidence les avantages, limites et conditions de protection de ces dispositifs dans les montages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